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4F" w:rsidRDefault="00027D4F" w:rsidP="00027D4F">
      <w:pPr>
        <w:jc w:val="center"/>
        <w:rPr>
          <w:b/>
        </w:rPr>
      </w:pPr>
      <w:r>
        <w:rPr>
          <w:b/>
        </w:rPr>
        <w:t xml:space="preserve">ДОГОВОР № </w:t>
      </w:r>
      <w:r w:rsidR="00F608D2">
        <w:rPr>
          <w:b/>
        </w:rPr>
        <w:t>07</w:t>
      </w:r>
    </w:p>
    <w:p w:rsidR="00027D4F" w:rsidRDefault="00027D4F" w:rsidP="00027D4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color w:val="000000"/>
        </w:rPr>
        <w:t>поставку хозяйственно-бытовых товаров</w:t>
      </w:r>
      <w:r>
        <w:rPr>
          <w:b/>
        </w:rPr>
        <w:t>.</w:t>
      </w:r>
    </w:p>
    <w:p w:rsidR="00027D4F" w:rsidRDefault="00027D4F" w:rsidP="00027D4F">
      <w:pPr>
        <w:tabs>
          <w:tab w:val="left" w:pos="3423"/>
        </w:tabs>
        <w:jc w:val="center"/>
        <w:rPr>
          <w:b/>
        </w:rPr>
      </w:pPr>
    </w:p>
    <w:p w:rsidR="00027D4F" w:rsidRDefault="00027D4F" w:rsidP="00027D4F">
      <w:pPr>
        <w:jc w:val="center"/>
        <w:rPr>
          <w:b/>
        </w:rPr>
      </w:pPr>
    </w:p>
    <w:p w:rsidR="00027D4F" w:rsidRDefault="00027D4F" w:rsidP="00027D4F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W w:w="18883" w:type="dxa"/>
        <w:tblInd w:w="-743" w:type="dxa"/>
        <w:tblLook w:val="01E0"/>
      </w:tblPr>
      <w:tblGrid>
        <w:gridCol w:w="10774"/>
        <w:gridCol w:w="8109"/>
      </w:tblGrid>
      <w:tr w:rsidR="00027D4F" w:rsidTr="00027D4F">
        <w:tc>
          <w:tcPr>
            <w:tcW w:w="10774" w:type="dxa"/>
            <w:vAlign w:val="center"/>
            <w:hideMark/>
          </w:tcPr>
          <w:p w:rsidR="00027D4F" w:rsidRDefault="00027D4F" w:rsidP="00F608D2">
            <w:pPr>
              <w:rPr>
                <w:b/>
              </w:rPr>
            </w:pPr>
            <w:r>
              <w:t xml:space="preserve">             г. Владивосток                                                           </w:t>
            </w:r>
            <w:r w:rsidR="007D0E74">
              <w:t xml:space="preserve">                          « </w:t>
            </w:r>
            <w:r w:rsidR="00F608D2">
              <w:t>24</w:t>
            </w:r>
            <w:r>
              <w:t xml:space="preserve">» </w:t>
            </w:r>
            <w:r w:rsidR="002E1158">
              <w:t xml:space="preserve">            </w:t>
            </w:r>
            <w:r>
              <w:t>января</w:t>
            </w:r>
            <w:r w:rsidR="002E1158">
              <w:t xml:space="preserve">  </w:t>
            </w:r>
            <w:r>
              <w:t xml:space="preserve"> 2017  г.</w:t>
            </w:r>
            <w:r>
              <w:rPr>
                <w:b/>
              </w:rPr>
              <w:t xml:space="preserve">                                         </w:t>
            </w:r>
          </w:p>
        </w:tc>
        <w:tc>
          <w:tcPr>
            <w:tcW w:w="8109" w:type="dxa"/>
            <w:vAlign w:val="center"/>
            <w:hideMark/>
          </w:tcPr>
          <w:p w:rsidR="00027D4F" w:rsidRDefault="00027D4F">
            <w:pPr>
              <w:jc w:val="right"/>
              <w:rPr>
                <w:b/>
              </w:rPr>
            </w:pPr>
            <w:r>
              <w:rPr>
                <w:b/>
              </w:rPr>
              <w:t>«___» ___________ 2016 г.</w:t>
            </w:r>
          </w:p>
        </w:tc>
      </w:tr>
    </w:tbl>
    <w:p w:rsidR="00027D4F" w:rsidRDefault="00027D4F" w:rsidP="00027D4F">
      <w:pPr>
        <w:jc w:val="both"/>
      </w:pPr>
    </w:p>
    <w:p w:rsidR="00F608D2" w:rsidRPr="00526A6B" w:rsidRDefault="00027D4F" w:rsidP="00F608D2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Государственное автономное учреждение здравоохранения «Краевой клинический центр специализированных видов медицинской помощи» – ГАУЗ «ККЦ СВМП»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«Заказчик», в лице главного врача Березкина Николая Львовича, действующего на основа</w:t>
      </w:r>
      <w:r w:rsidR="00F608D2">
        <w:rPr>
          <w:rFonts w:ascii="Times New Roman" w:hAnsi="Times New Roman" w:cs="Times New Roman"/>
          <w:sz w:val="24"/>
          <w:szCs w:val="24"/>
        </w:rPr>
        <w:t>нии Устава, с одной стороны, и Общество с ограниченной ответственностью «ДиалОптСнаб» (далее – ООО «ДиалОптСнаб»)</w:t>
      </w:r>
      <w:proofErr w:type="gramStart"/>
      <w:r w:rsidR="00F608D2" w:rsidRPr="003E60C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обедитель запроса котировок </w:t>
      </w:r>
      <w:r>
        <w:rPr>
          <w:rFonts w:ascii="Times New Roman" w:hAnsi="Times New Roman" w:cs="Times New Roman"/>
          <w:b/>
          <w:sz w:val="24"/>
          <w:szCs w:val="24"/>
        </w:rPr>
        <w:t xml:space="preserve">№ 01 ККЦ СВМП/2017/01 ЗКЭФ </w:t>
      </w:r>
      <w:r>
        <w:rPr>
          <w:rFonts w:ascii="Times New Roman" w:hAnsi="Times New Roman" w:cs="Times New Roman"/>
          <w:sz w:val="24"/>
          <w:szCs w:val="24"/>
        </w:rPr>
        <w:t xml:space="preserve">(Протокол рассмотрения и оценки котировочных заявок № </w:t>
      </w:r>
      <w:proofErr w:type="spellStart"/>
      <w:r w:rsidR="00F608D2">
        <w:rPr>
          <w:rFonts w:ascii="Times New Roman" w:hAnsi="Times New Roman" w:cs="Times New Roman"/>
          <w:b/>
          <w:sz w:val="24"/>
          <w:szCs w:val="24"/>
        </w:rPr>
        <w:t>№</w:t>
      </w:r>
      <w:proofErr w:type="spellEnd"/>
      <w:r w:rsidR="00F608D2">
        <w:rPr>
          <w:rFonts w:ascii="Times New Roman" w:hAnsi="Times New Roman" w:cs="Times New Roman"/>
          <w:b/>
          <w:sz w:val="24"/>
          <w:szCs w:val="24"/>
        </w:rPr>
        <w:t xml:space="preserve"> 01 ККЦ СВМП/2017/</w:t>
      </w:r>
      <w:proofErr w:type="gramStart"/>
      <w:r w:rsidR="00F608D2">
        <w:rPr>
          <w:rFonts w:ascii="Times New Roman" w:hAnsi="Times New Roman" w:cs="Times New Roman"/>
          <w:b/>
          <w:sz w:val="24"/>
          <w:szCs w:val="24"/>
        </w:rPr>
        <w:t xml:space="preserve">01 ЗКЭФ-1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F608D2">
        <w:rPr>
          <w:rFonts w:ascii="Times New Roman" w:hAnsi="Times New Roman" w:cs="Times New Roman"/>
          <w:sz w:val="24"/>
          <w:szCs w:val="24"/>
        </w:rPr>
        <w:t xml:space="preserve">18 января </w:t>
      </w:r>
      <w:r>
        <w:rPr>
          <w:rFonts w:ascii="Times New Roman" w:hAnsi="Times New Roman" w:cs="Times New Roman"/>
          <w:sz w:val="24"/>
          <w:szCs w:val="24"/>
        </w:rPr>
        <w:t xml:space="preserve">2017 г.), именуемый в дальнейшем «Поставщик», </w:t>
      </w:r>
      <w:r w:rsidR="00F608D2" w:rsidRPr="003E60C0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608D2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F608D2">
        <w:rPr>
          <w:rFonts w:ascii="Times New Roman" w:hAnsi="Times New Roman" w:cs="Times New Roman"/>
          <w:sz w:val="24"/>
          <w:szCs w:val="24"/>
        </w:rPr>
        <w:t>Манушкиной</w:t>
      </w:r>
      <w:proofErr w:type="spellEnd"/>
      <w:r w:rsidR="00F608D2">
        <w:rPr>
          <w:rFonts w:ascii="Times New Roman" w:hAnsi="Times New Roman" w:cs="Times New Roman"/>
          <w:sz w:val="24"/>
          <w:szCs w:val="24"/>
        </w:rPr>
        <w:t xml:space="preserve"> Инессы Юрьевны</w:t>
      </w:r>
      <w:r w:rsidR="00F608D2" w:rsidRPr="003E60C0">
        <w:rPr>
          <w:rFonts w:ascii="Times New Roman" w:hAnsi="Times New Roman" w:cs="Times New Roman"/>
          <w:sz w:val="24"/>
          <w:szCs w:val="24"/>
        </w:rPr>
        <w:t>, действующе</w:t>
      </w:r>
      <w:r w:rsidR="00F608D2">
        <w:rPr>
          <w:rFonts w:ascii="Times New Roman" w:hAnsi="Times New Roman" w:cs="Times New Roman"/>
          <w:sz w:val="24"/>
          <w:szCs w:val="24"/>
        </w:rPr>
        <w:t>й</w:t>
      </w:r>
      <w:r w:rsidR="00F608D2" w:rsidRPr="003E60C0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F608D2">
        <w:rPr>
          <w:rFonts w:ascii="Times New Roman" w:hAnsi="Times New Roman" w:cs="Times New Roman"/>
          <w:sz w:val="24"/>
          <w:szCs w:val="24"/>
        </w:rPr>
        <w:t>Устава</w:t>
      </w:r>
      <w:r w:rsidR="00F608D2" w:rsidRPr="003E60C0">
        <w:rPr>
          <w:rFonts w:ascii="Times New Roman" w:hAnsi="Times New Roman" w:cs="Times New Roman"/>
          <w:sz w:val="24"/>
          <w:szCs w:val="24"/>
        </w:rPr>
        <w:t>, с другой стороны, совместно именуемые «Стороны», а по отдельности – «Сторона», руководствуясь Гражданским кодексом Российской Федерации,</w:t>
      </w:r>
      <w:r w:rsidR="00F608D2">
        <w:rPr>
          <w:rFonts w:ascii="Times New Roman" w:hAnsi="Times New Roman" w:cs="Times New Roman"/>
          <w:sz w:val="24"/>
          <w:szCs w:val="24"/>
        </w:rPr>
        <w:t xml:space="preserve"> </w:t>
      </w:r>
      <w:r w:rsidR="00F608D2" w:rsidRPr="00526A6B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нижеследующем.</w:t>
      </w:r>
      <w:proofErr w:type="gramEnd"/>
    </w:p>
    <w:p w:rsidR="00027D4F" w:rsidRDefault="00027D4F" w:rsidP="00F608D2">
      <w:pPr>
        <w:pStyle w:val="ConsPlusNormal1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027D4F" w:rsidRDefault="00027D4F" w:rsidP="00027D4F">
      <w:pPr>
        <w:tabs>
          <w:tab w:val="left" w:pos="3423"/>
        </w:tabs>
        <w:ind w:firstLine="709"/>
        <w:jc w:val="both"/>
      </w:pPr>
      <w:r>
        <w:t>1.1.</w:t>
      </w:r>
      <w:r>
        <w:rPr>
          <w:b/>
        </w:rPr>
        <w:t xml:space="preserve"> </w:t>
      </w:r>
      <w:r>
        <w:t xml:space="preserve">Предметом настоящего Договора является поставка и передача Поставщиком Заказчику </w:t>
      </w:r>
      <w:r>
        <w:rPr>
          <w:b/>
          <w:color w:val="000000"/>
        </w:rPr>
        <w:t>хозяйственно-бытовых товаров</w:t>
      </w:r>
      <w:r>
        <w:t xml:space="preserve"> (далее – товар), в </w:t>
      </w:r>
      <w:proofErr w:type="gramStart"/>
      <w:r>
        <w:t>количестве</w:t>
      </w:r>
      <w:proofErr w:type="gramEnd"/>
      <w:r>
        <w:t xml:space="preserve"> указанном в Спецификации (Приложение № 1 к Договору), являющейся неотъемлемой частью настоящего Договора.</w:t>
      </w:r>
    </w:p>
    <w:p w:rsidR="00027D4F" w:rsidRDefault="00027D4F" w:rsidP="00027D4F">
      <w:pPr>
        <w:tabs>
          <w:tab w:val="left" w:pos="142"/>
        </w:tabs>
        <w:ind w:firstLine="709"/>
        <w:jc w:val="both"/>
      </w:pPr>
      <w:r>
        <w:t xml:space="preserve">1.2. Сроки (периоды) поставки товара: 1-й квартал 2017 года. Поставка осуществляется силами и средствами Поставщика в </w:t>
      </w:r>
      <w:proofErr w:type="gramStart"/>
      <w:r>
        <w:t>объемах</w:t>
      </w:r>
      <w:proofErr w:type="gramEnd"/>
      <w:r>
        <w:t>, согласно предварительным заявкам от Заказчика в течение 5 дней с момента поступления заявки.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D4F" w:rsidRDefault="00027D4F" w:rsidP="00027D4F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Общие положения Договора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Требования к товару.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Товар должен соответствовать требованиям качества, предъявляемым действующим законодательством и настоящим Договором, быть пригодным для использования в соответствии с его назначением, отвечать требованиям безопасности жизни и здоровья, охраны окружающей среды в течение установленного срока годности при обычных условиях его использования, хранения, транспортировки и утилизации, иметь документы, предусмотренные законодательством и подтверждающие его качество (сертификаты  соответствия или декларации о соответствии, регистрационные удостоверения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т.п.), а также отвечать иным требованиям сертификации, лицензирования, безопасности (санитарным нормам и правилам, государственным стандартам и т.п.), если такие требования предъявляются действующим законодательством Российской Федерации или настоящим Договором.</w:t>
      </w:r>
    </w:p>
    <w:p w:rsidR="00027D4F" w:rsidRDefault="00027D4F" w:rsidP="00027D4F">
      <w:pPr>
        <w:ind w:firstLine="708"/>
        <w:jc w:val="both"/>
      </w:pPr>
      <w:r>
        <w:t xml:space="preserve">2.1.2. Остаточный срок годности товара на момент поставки должен составлять не менее 70% от максимального срока годности товара. </w:t>
      </w:r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2.1.3. Товар должен быть поставлен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ассортименте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(наименовании), в объеме (количестве) и в сроки, предусмотренные настоящим Договором. Одновременно с товаром Поставщик передает Заказчику все относящиеся к товару документы: сертификат соответствия (либо декларацию о соответствии), регистрационное удостоверение, инструкции (руководство, памятки) на русском языке и иные документы, подтверждающие качество и безопасность товара, а также надлежащим образом оформленные сопроводительные документы (товарная накладная, счет-фактура и т.п.).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Товар должен быть поставлен в упаковке (таре), обеспечивающей защиту товара от повреждения или порчи во время транспортировки и хранения. Упаковка (тара) товара должна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Если производителем товара предусмотрена для него специальная упаковка (тара), отличная от указанной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Договоре,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 При передаче товара в упаковке (таре), не обеспечивающей возможность его хранения, Заказчик вправе отказаться от принятия и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 Риск случайной гибели или случайного повреждения товара до его передачи Заказчику лежит на Поставщике.</w:t>
      </w:r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Поставщик несет расходы по оплате транспортировки, налогов, пошлин и сборов до передачи товара Заказчику.</w:t>
      </w:r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Требования к условиям и способам поставки товара:</w:t>
      </w:r>
    </w:p>
    <w:p w:rsidR="00027D4F" w:rsidRDefault="00027D4F" w:rsidP="00027D4F">
      <w:pPr>
        <w:ind w:firstLine="709"/>
        <w:jc w:val="both"/>
      </w:pPr>
      <w:r>
        <w:t xml:space="preserve">2.2.1. Исполнением Поставщиком обязательств по поставке (отгрузке) товара считается доставка товара Заказчику по адресу: </w:t>
      </w:r>
      <w:proofErr w:type="gramStart"/>
      <w:r>
        <w:t>Российская Федерация, 690021, Приморский край, г. Владивосток, ул. Черемуховая, д.11.</w:t>
      </w:r>
      <w:proofErr w:type="gramEnd"/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2.2.2. Поставка товара осуществляется Поставщиком самостоятельно, определяемым им способом.</w:t>
      </w:r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характеристиками, соответствующими условиям Договора. Замена товара осуществляется Поставщиком без изменения цены единичной расценки товара в течение 14 (четырнадцати) дней с момента обнаружения недостатков товара.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Гарантии Поставщика и гарантийные обязательства: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Поставщик гарантирует, что товар соответствует Спецификации, пригоден для использования, принадлежит ему на праве собственности, не является предметом залога, под арестом не состоит, свободен от прав и претензий третьих лиц. 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Гарантийный срок на товар должен соответствовать сроку годности товара. Если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дней с момента получения уведомления от Заказчика о недостатках товара.</w:t>
      </w:r>
    </w:p>
    <w:p w:rsidR="00027D4F" w:rsidRDefault="00027D4F" w:rsidP="00027D4F">
      <w:pPr>
        <w:pStyle w:val="ConsPlusNormal1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Стоимость и порядок оплаты товара </w:t>
      </w:r>
    </w:p>
    <w:p w:rsidR="00027D4F" w:rsidRPr="00F608D2" w:rsidRDefault="00027D4F" w:rsidP="00F608D2">
      <w:pPr>
        <w:pStyle w:val="a6"/>
        <w:ind w:left="-142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F608D2">
        <w:rPr>
          <w:rFonts w:ascii="Times New Roman" w:hAnsi="Times New Roman"/>
          <w:sz w:val="24"/>
          <w:szCs w:val="24"/>
        </w:rPr>
        <w:t xml:space="preserve">3.1.Общая стоимость товара по настоящему Договору составляет </w:t>
      </w:r>
      <w:r w:rsidR="00F608D2" w:rsidRPr="00F608D2">
        <w:rPr>
          <w:rFonts w:ascii="Times New Roman" w:hAnsi="Times New Roman"/>
          <w:sz w:val="24"/>
          <w:szCs w:val="24"/>
        </w:rPr>
        <w:t>259 416,40 (двести пятьдесят девять тысяч четыреста шестнадцать</w:t>
      </w:r>
      <w:r w:rsidR="00F608D2">
        <w:rPr>
          <w:rFonts w:ascii="Times New Roman" w:hAnsi="Times New Roman"/>
          <w:sz w:val="24"/>
          <w:szCs w:val="24"/>
        </w:rPr>
        <w:t>)</w:t>
      </w:r>
      <w:r w:rsidR="00F608D2" w:rsidRPr="00F608D2">
        <w:rPr>
          <w:rFonts w:ascii="Times New Roman" w:hAnsi="Times New Roman"/>
          <w:sz w:val="24"/>
          <w:szCs w:val="24"/>
        </w:rPr>
        <w:t xml:space="preserve"> рублей 40 копеек</w:t>
      </w:r>
      <w:r w:rsidRPr="00F608D2">
        <w:rPr>
          <w:rFonts w:ascii="Times New Roman" w:hAnsi="Times New Roman"/>
          <w:sz w:val="24"/>
          <w:szCs w:val="24"/>
        </w:rPr>
        <w:t xml:space="preserve">  </w:t>
      </w:r>
      <w:r w:rsidRPr="00F608D2">
        <w:rPr>
          <w:rFonts w:ascii="Times New Roman" w:hAnsi="Times New Roman"/>
          <w:i/>
          <w:sz w:val="24"/>
          <w:szCs w:val="24"/>
        </w:rPr>
        <w:t xml:space="preserve">(включая НДС </w:t>
      </w:r>
      <w:r w:rsidR="00F608D2">
        <w:rPr>
          <w:rFonts w:ascii="Times New Roman" w:hAnsi="Times New Roman"/>
          <w:i/>
          <w:sz w:val="24"/>
          <w:szCs w:val="24"/>
        </w:rPr>
        <w:t>18 %)</w:t>
      </w:r>
      <w:r w:rsidRPr="00F608D2">
        <w:rPr>
          <w:rFonts w:ascii="Times New Roman" w:hAnsi="Times New Roman"/>
          <w:i/>
          <w:sz w:val="24"/>
          <w:szCs w:val="24"/>
        </w:rPr>
        <w:t>)</w:t>
      </w:r>
      <w:r w:rsidRPr="00F608D2">
        <w:rPr>
          <w:rFonts w:ascii="Times New Roman" w:hAnsi="Times New Roman"/>
          <w:sz w:val="24"/>
          <w:szCs w:val="24"/>
        </w:rPr>
        <w:t xml:space="preserve"> и оплачивается за счет средств ОМС и доходов от оказания платных услуг.</w:t>
      </w:r>
      <w:proofErr w:type="gramEnd"/>
    </w:p>
    <w:p w:rsidR="00027D4F" w:rsidRPr="00F608D2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08D2">
        <w:rPr>
          <w:rFonts w:ascii="Times New Roman" w:hAnsi="Times New Roman" w:cs="Times New Roman"/>
          <w:sz w:val="24"/>
          <w:szCs w:val="24"/>
        </w:rPr>
        <w:t xml:space="preserve">Указанная стоимость Договора является фиксированной и не может изменяться в </w:t>
      </w:r>
      <w:proofErr w:type="gramStart"/>
      <w:r w:rsidRPr="00F608D2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F608D2">
        <w:rPr>
          <w:rFonts w:ascii="Times New Roman" w:hAnsi="Times New Roman" w:cs="Times New Roman"/>
          <w:sz w:val="24"/>
          <w:szCs w:val="24"/>
        </w:rPr>
        <w:t xml:space="preserve"> его исполнения, за исключением случаев, предусмотренных законодательством.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Стоимость товара включает в себя все налоги, пошлины, сборы, транспортные расходы, погрузочно-разгрузочные работы, стоимость его упаковки, маркировки и доставки товара Заказчику и иные возможные расходы Поставщика, необходимые для надлежащего исполнения обязательств, предусмотренных Договором.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3.3.Оплата стоимости товара по настоящему Договору производится Заказчиком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безналичному расчету в рублях Российской Федерации путем перечисления денежных средств на расчетный счет Поставщика, указанный в настоящем Договоре, платежными поручениями в следующем порядке:</w:t>
      </w:r>
    </w:p>
    <w:p w:rsidR="00027D4F" w:rsidRDefault="00027D4F" w:rsidP="00027D4F">
      <w:pPr>
        <w:ind w:firstLine="708"/>
        <w:jc w:val="both"/>
      </w:pPr>
      <w:r>
        <w:t>3.3.1. Заказчик производит оплату партии товара в течение 60 (шестидесяти) дней на основании счета-фактуры и подписанной товарной накладной.</w:t>
      </w:r>
    </w:p>
    <w:p w:rsidR="00027D4F" w:rsidRDefault="00027D4F" w:rsidP="00027D4F">
      <w:pPr>
        <w:pStyle w:val="ConsPlusNormal1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Приемка-передача товара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 Поставка товара и передача относящихся к товару документов осуществляются в сроки, предусмотренные пунктом 1.2 настоящего Договора.</w:t>
      </w:r>
    </w:p>
    <w:p w:rsidR="00027D4F" w:rsidRDefault="00027D4F" w:rsidP="00027D4F">
      <w:pPr>
        <w:ind w:firstLine="708"/>
        <w:jc w:val="both"/>
      </w:pPr>
      <w:r>
        <w:t>4.2. Право собственности на товар и риск случайной гибели, случайного повреждения товара переходит к Заказчику с момента принятия товара – подписания Заказчиком товарной накладной. С указанного момента Поставщик считается исполнившим свою обязанность по передаче товара.</w:t>
      </w:r>
    </w:p>
    <w:p w:rsidR="00027D4F" w:rsidRDefault="00027D4F" w:rsidP="00027D4F">
      <w:pPr>
        <w:ind w:firstLine="708"/>
        <w:jc w:val="both"/>
      </w:pPr>
      <w:r>
        <w:t xml:space="preserve">4.3. Заказчик обеспечивает приемку переданного товара и относящихся к товару документов, за исключением случаев, когда он вправе потребовать замены товара или отказаться от приёмки товара в </w:t>
      </w:r>
      <w:proofErr w:type="gramStart"/>
      <w:r>
        <w:t>соответствии</w:t>
      </w:r>
      <w:proofErr w:type="gramEnd"/>
      <w:r>
        <w:t xml:space="preserve"> с действующим законодательством. При приемке товара Заказчик проверяет соответствие поставленного товара условиям Договора.</w:t>
      </w:r>
    </w:p>
    <w:p w:rsidR="00027D4F" w:rsidRDefault="00027D4F" w:rsidP="00027D4F">
      <w:pPr>
        <w:ind w:firstLine="708"/>
        <w:jc w:val="both"/>
      </w:pPr>
      <w:r>
        <w:t xml:space="preserve">4.4. В случае поставки товара, несоответствующего условиям настоящего Договора о количестве, ассортименте, качестве, комплектности или упаковке (таре) товара Заказчик незамедлительно </w:t>
      </w:r>
      <w:proofErr w:type="gramStart"/>
      <w:r>
        <w:t>уведомляет об этом Поставщика и устанавливает</w:t>
      </w:r>
      <w:proofErr w:type="gramEnd"/>
      <w:r>
        <w:t xml:space="preserve"> срок для надлежащего исполнения Поставщиком своих обязательств в соответствии с условиями Договора.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Поставщик, получивший от Заказчика уведомление, предусмотренное пунктом 4.4 настоящего Договора, обязан устранить замечания в срок, установленный Заказчиком.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Не заказанный по заявкам товар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принимается и не оплачивается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Заказчиком.</w:t>
      </w:r>
    </w:p>
    <w:p w:rsidR="00027D4F" w:rsidRDefault="00027D4F" w:rsidP="00027D4F">
      <w:pPr>
        <w:pStyle w:val="ConsPlusNormal1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Права и обязанности Заказчика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Заказчик вправе: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Требовать от Поставщика надлежащей поставки товара соответствующего качества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сроки, предусмотренные настоящим Договором.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Требовать от Поставщика передачи недостающих или замены ненадлежащих документов, подтверждающих поставку (отгрузку) и (или) качество товара.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Привлекать экспертов, специалистов и иных лиц, обладающих необходимыми знаниями в области сертификации, стандартизации, безопасности, оценки качества и т.п., для участия в проведении экспертизы поставленного товара и представленных Поставщиком документов на товар.</w:t>
      </w:r>
    </w:p>
    <w:p w:rsidR="00027D4F" w:rsidRDefault="00027D4F" w:rsidP="00027D4F">
      <w:pPr>
        <w:pStyle w:val="ConsPlusNormal1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Определять лиц, непосредственно участвующих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осуществлением поставки товара.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Заказчик обязан: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Своевременно сообщать в письменной форме Поставщику о недостатках товара, обнаруженных в ходе его поставки или приемки.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5.2.2. Обеспечивать своевременную оплату товара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условиями настоящего Договора.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5.2.3. Обеспечивать своевременную приемку товара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условиями настоящего Договора.</w:t>
      </w:r>
    </w:p>
    <w:p w:rsidR="00027D4F" w:rsidRDefault="00027D4F" w:rsidP="00027D4F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Права и обязанности Поставщика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Поставщик вправе: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Требовать приемки товара в сроки, установленные настоящим Договором.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Требовать своевременной оплаты поставленного товара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подпунктом 3.3.1 настоящего Договора.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Поставщик обязан:</w:t>
      </w:r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Поставить товар, отвечающий условиям настоящего Договора, и передать Заказчику относящиеся к товару документы.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Безвозмездно устранить выявленные недостатки товара или произвести замену товара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условиях, предусмотренных настоящим Договором.</w:t>
      </w:r>
    </w:p>
    <w:p w:rsidR="00027D4F" w:rsidRDefault="00027D4F" w:rsidP="00027D4F">
      <w:pPr>
        <w:pStyle w:val="ConsPlusNormal1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Ответственность Сторон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Ответственность Заказчика: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7.1.1. За неисполнение или ненадлежащее исполнение своих обязательств Заказчик несет ответственность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 Российской Федерации.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Ответственность Поставщика:</w:t>
      </w:r>
    </w:p>
    <w:p w:rsidR="00027D4F" w:rsidRDefault="00027D4F" w:rsidP="00027D4F">
      <w:pPr>
        <w:ind w:firstLine="708"/>
        <w:jc w:val="both"/>
      </w:pPr>
      <w:r>
        <w:lastRenderedPageBreak/>
        <w:t>7.2.1. В случае нарушения сроков поставки товара Заказчик вправе применить к Поставщику неустойку в размере 0,5% от стоимости настоящего Договора за каждый день просрочки исполнения обязательства.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7.2.2. В случае несоответствия товара объему (количеству), предусмотренному настоящим Договором, и (или) поставки товара ненадлежащего качества, Заказчик вправе применить к Поставщику неустойку в размере 0,5% от общей стоимости товара по настоящему Договору, за каждый день с момента уведомления Поставщика до момента надлежащего исполнения обязательств.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7.2.3. В случае неисполнения или ненадлежащего исполнения Поставщиком гарантийных обязательств Заказчик вправе применить к Поставщику неустойку в размере 0,5 процента от стоимости настоящего Договора, за каждый день просрочки исполнения обязательств.</w:t>
      </w:r>
    </w:p>
    <w:p w:rsidR="00027D4F" w:rsidRDefault="00027D4F" w:rsidP="00027D4F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7.2.4.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7.2.5. Поставщик освобождается от уплаты неустойки, если докажет, что просрочка исполнения указанного обязательства произошла вследствие непреодолимой силы или по вине Заказчика.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7.2.6. Уплата Поставщиком неустойки не освобождает его от исполнения обязательств по настоящему Договору.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Условия освобождения Сторон от ответственности: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7.3.1. Стороны освобождаются от ответственности за частичное или полное неисполнение обязательств по настоящему Договору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наступления обстоятельств непреодолимой силы (форс-мажор).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целей настоящего Договора форс-мажор означает событие, находящееся вне разумного контроля Стороны и приводящее к тому, что выполнение Стороной ее обязательств по Договору становится невозможным или настолько бессмысленным, что в данных обстоятельствах считается невозможным, и включает, но не ограничивается такими явлениями, как война, волнения, общественные беспорядки, землетрясение, пожар, взрыв, буря, наводнение или другие неблагоприятные метеорологические условия, забастовки, локауты или другие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события в промышленности (за исключением тех случаев, когда такие забастовки, локауты или другие события в промышленности находятся под контролем Стороны, стремящейся предотвратить форс-мажор), конфискация или другие действия государственных органов.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7.3.2. Форс-мажором не являются события, вызванные небрежностью или преднамеренным действием Стороны или агентов, сотрудников Стороны, события, которые Сторона могла бы предусмотреть при должном прилежании, чтобы учесть их при заключении Договора и предотвратить или контролировать их при выполнении обязательств по настоящему Договору.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7.3.3. Форс-мажором не является отсутствие достаточных средств или невыполнение каких-либо платежей, предусмотренных настоящим Договором.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7.3.4. Сторона, пострадавшая от события форс-мажора обязана незамедлительно уведомить другую Сторону о возникновении такого события, виде и возможности продолжительности действия форс-мажора. Факт форс-мажора должен быть подтвержден соответствующими компетентными органами.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7.3.5.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Договору, а также уведомить другую Сторону о восстановлении нормальных условий.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7.3.6. Стороны должны принять все разумные меры для сведения к минимуму последствий любого события форс-мажора.</w:t>
      </w:r>
    </w:p>
    <w:p w:rsidR="00027D4F" w:rsidRDefault="00027D4F" w:rsidP="00027D4F">
      <w:pPr>
        <w:pStyle w:val="ConsPlusNormal1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Порядок разрешения споров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8.1. Все споры и разногласия, которые могут возникнуть из настоящего Договора между Сторонами, разрешаются путем переговоров, в том числе в претензионном порядке.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Претензия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оформляется в письменной форме и направляется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Срок рассмотрения писем, уведомлений или претензий не может превышать 30 (тридцати) дней с момента их получения, если иные сроки рассмотрения не предусмотрены в самих отправлениях или в настоящем Договоре. Переписка Сторон может осуществляться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письма или телеграммы, а в случаях направления телекса, факса, иного электронного сообщения – с последующим предоставлением оригинала документа.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При не урегулировании Сторонами спора в досудебном порядке спор передается на разрешение в Арбитражный суд Приморского края.</w:t>
      </w:r>
    </w:p>
    <w:p w:rsidR="00027D4F" w:rsidRDefault="00027D4F" w:rsidP="00027D4F">
      <w:pPr>
        <w:pStyle w:val="ConsPlusNormal1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Срок действия, изменение и расторжение Договора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вступает в силу с момента его подписания Сторонами и действует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30 июня 2017 года: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 действие Договора в части исполнения обязательств по поставке товара до 31 марта 2017 года, в части исполнения обязательств по оплате – до осуществления полного взаиморасчета между Сторонами, при условии представления Поставщиком счета-фактуры и подписанной товарной накладной.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9.2. Изменение положений настоящего Договора допускается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>
        <w:rPr>
          <w:rFonts w:ascii="Times New Roman" w:hAnsi="Times New Roman" w:cs="Times New Roman"/>
          <w:sz w:val="24"/>
          <w:szCs w:val="24"/>
        </w:rPr>
        <w:t>, предусмотренных законом.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Расторжение настоящего Договора допускается по соглашению Сторон или решению суда по основаниям, предусмотренным гражданским законодательством.</w:t>
      </w:r>
    </w:p>
    <w:p w:rsidR="00027D4F" w:rsidRDefault="00027D4F" w:rsidP="00027D4F">
      <w:pPr>
        <w:pStyle w:val="ConsPlusNormal1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Прочие условия Договора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(кураторах), ответственных за ведение переговоров, согласование и передачу документов в рамках исполнения настоящего Договора с указанием их контактных телефонов. Телефоны ответственных лиц (кураторов) должны функционировать по рабочим дням с 10 до 18 часов по местному времени.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Настоящий Договор составлен в 2 (двух) подлинных экземплярах, один из которых находится у Поставщика, другой – у Заказчика.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 приложения к настоящему Договору являются его неотъемлемой частью.</w:t>
      </w:r>
    </w:p>
    <w:p w:rsidR="00027D4F" w:rsidRDefault="00027D4F" w:rsidP="00027D4F">
      <w:pPr>
        <w:pStyle w:val="ConsPlusNormal1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исполнении Договора не допускается перемена Поставщика, за исключением случаев, если новый Поставщик является правопреемником Поставщика по настоящему Договору вследствие реорганизации юридического лица в форме преобразования, слияния или присоединения.</w:t>
      </w:r>
    </w:p>
    <w:p w:rsidR="00027D4F" w:rsidRDefault="00027D4F" w:rsidP="00027D4F">
      <w:pPr>
        <w:pStyle w:val="40"/>
        <w:spacing w:line="24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SimSun" w:cs="Tahoma"/>
          <w:b/>
          <w:bCs/>
          <w:sz w:val="24"/>
          <w:szCs w:val="24"/>
          <w:lang w:eastAsia="hi-IN" w:bidi="hi-IN"/>
        </w:rPr>
        <w:t xml:space="preserve">11. </w:t>
      </w:r>
      <w:r>
        <w:rPr>
          <w:b/>
          <w:sz w:val="24"/>
          <w:szCs w:val="24"/>
        </w:rPr>
        <w:t xml:space="preserve">Размер   обеспечения   исполнения договора, срок и порядок </w:t>
      </w:r>
    </w:p>
    <w:p w:rsidR="00027D4F" w:rsidRDefault="00027D4F" w:rsidP="00027D4F">
      <w:pPr>
        <w:pStyle w:val="40"/>
        <w:spacing w:line="240" w:lineRule="atLeast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его  предоставления, требования к обеспечению исполнения договора </w:t>
      </w:r>
    </w:p>
    <w:p w:rsidR="00027D4F" w:rsidRDefault="00027D4F" w:rsidP="00027D4F">
      <w:pPr>
        <w:pStyle w:val="40"/>
        <w:spacing w:line="240" w:lineRule="atLeast"/>
        <w:ind w:firstLine="0"/>
        <w:jc w:val="center"/>
        <w:rPr>
          <w:b/>
          <w:sz w:val="24"/>
          <w:szCs w:val="24"/>
        </w:rPr>
      </w:pPr>
    </w:p>
    <w:p w:rsidR="00027D4F" w:rsidRDefault="00027D4F" w:rsidP="00027D4F">
      <w:pPr>
        <w:ind w:firstLine="708"/>
        <w:jc w:val="both"/>
        <w:rPr>
          <w:b/>
        </w:rPr>
      </w:pPr>
      <w:r>
        <w:t xml:space="preserve">11.1. При подписании договора со своей стороны Исполнитель предоставляет Заказчику обеспечение исполнения договора в размере </w:t>
      </w:r>
      <w:r>
        <w:rPr>
          <w:b/>
        </w:rPr>
        <w:t>17 623,92 (семнадцать   тысяч шестьсот двадцать три) рубля 92 копейки.</w:t>
      </w:r>
    </w:p>
    <w:p w:rsidR="00027D4F" w:rsidRDefault="00027D4F" w:rsidP="00027D4F">
      <w:pPr>
        <w:ind w:firstLine="708"/>
        <w:jc w:val="both"/>
      </w:pPr>
      <w:r>
        <w:t>11.2. Исполнение договора может обеспечиваться предоставлением банковской гарантии, выданной банком и соответствующей требованиям, установленным пунктами 27.3 – 27.6 документации о запросе котировок в электронной форме, или внесением денежных средств на указанные Заказчиком банковские реквизиты:</w:t>
      </w:r>
    </w:p>
    <w:p w:rsidR="00027D4F" w:rsidRDefault="00027D4F" w:rsidP="00027D4F">
      <w:pPr>
        <w:shd w:val="clear" w:color="auto" w:fill="FFFFFF"/>
        <w:tabs>
          <w:tab w:val="left" w:leader="underscore" w:pos="4633"/>
        </w:tabs>
        <w:ind w:right="-285"/>
        <w:rPr>
          <w:spacing w:val="-3"/>
        </w:rPr>
      </w:pPr>
      <w:r>
        <w:rPr>
          <w:i/>
        </w:rPr>
        <w:t>Получатель: ГАУЗ «ККЦ СВМП»</w:t>
      </w:r>
      <w:r>
        <w:rPr>
          <w:spacing w:val="-3"/>
        </w:rPr>
        <w:t xml:space="preserve"> </w:t>
      </w:r>
    </w:p>
    <w:p w:rsidR="00027D4F" w:rsidRDefault="00027D4F" w:rsidP="00027D4F">
      <w:pPr>
        <w:shd w:val="clear" w:color="auto" w:fill="FFFFFF"/>
        <w:tabs>
          <w:tab w:val="left" w:leader="underscore" w:pos="4633"/>
        </w:tabs>
        <w:ind w:right="-285"/>
        <w:rPr>
          <w:spacing w:val="-3"/>
        </w:rPr>
      </w:pPr>
      <w:r>
        <w:rPr>
          <w:spacing w:val="-3"/>
        </w:rPr>
        <w:t>ИНН 2536063006, КПП 253601001,</w:t>
      </w:r>
    </w:p>
    <w:p w:rsidR="00027D4F" w:rsidRDefault="00027D4F" w:rsidP="00027D4F">
      <w:pPr>
        <w:ind w:right="-285"/>
      </w:pPr>
      <w:r>
        <w:t>ОКПО 44153880, ОКОПФ 75201</w:t>
      </w:r>
    </w:p>
    <w:p w:rsidR="00027D4F" w:rsidRDefault="00027D4F" w:rsidP="00027D4F">
      <w:pPr>
        <w:shd w:val="clear" w:color="auto" w:fill="FFFFFF"/>
        <w:ind w:right="-285"/>
      </w:pPr>
      <w:r>
        <w:lastRenderedPageBreak/>
        <w:t xml:space="preserve">УФК по Приморскому краю </w:t>
      </w:r>
      <w:r>
        <w:rPr>
          <w:spacing w:val="4"/>
        </w:rPr>
        <w:t>(ГАУЗ «ККЦ СВМП»)</w:t>
      </w:r>
    </w:p>
    <w:p w:rsidR="00027D4F" w:rsidRDefault="00027D4F" w:rsidP="00027D4F">
      <w:pPr>
        <w:shd w:val="clear" w:color="auto" w:fill="FFFFFF"/>
        <w:ind w:right="-285"/>
        <w:rPr>
          <w:spacing w:val="-2"/>
        </w:rPr>
      </w:pPr>
      <w:proofErr w:type="gramStart"/>
      <w:r>
        <w:rPr>
          <w:spacing w:val="-2"/>
        </w:rPr>
        <w:t>л</w:t>
      </w:r>
      <w:proofErr w:type="gramEnd"/>
      <w:r>
        <w:rPr>
          <w:spacing w:val="-2"/>
        </w:rPr>
        <w:t>/с № 30206Ц13220</w:t>
      </w:r>
    </w:p>
    <w:p w:rsidR="00027D4F" w:rsidRDefault="00027D4F" w:rsidP="00027D4F">
      <w:pPr>
        <w:pStyle w:val="a6"/>
        <w:ind w:right="-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/>
          <w:sz w:val="24"/>
          <w:szCs w:val="24"/>
        </w:rPr>
        <w:t>Дальневосточном</w:t>
      </w:r>
      <w:proofErr w:type="gramEnd"/>
      <w:r>
        <w:rPr>
          <w:rFonts w:ascii="Times New Roman" w:hAnsi="Times New Roman"/>
          <w:sz w:val="24"/>
          <w:szCs w:val="24"/>
        </w:rPr>
        <w:t xml:space="preserve"> ГУ Банка России г. Владивосток </w:t>
      </w:r>
    </w:p>
    <w:p w:rsidR="00027D4F" w:rsidRDefault="00027D4F" w:rsidP="00027D4F">
      <w:pPr>
        <w:shd w:val="clear" w:color="auto" w:fill="FFFFFF"/>
        <w:tabs>
          <w:tab w:val="left" w:leader="underscore" w:pos="4633"/>
        </w:tabs>
        <w:ind w:right="-285"/>
      </w:pPr>
      <w:r>
        <w:t>БИК 040507001</w:t>
      </w:r>
    </w:p>
    <w:p w:rsidR="00027D4F" w:rsidRDefault="00027D4F" w:rsidP="00027D4F">
      <w:pPr>
        <w:shd w:val="clear" w:color="auto" w:fill="FFFFFF"/>
        <w:tabs>
          <w:tab w:val="left" w:leader="underscore" w:pos="4633"/>
        </w:tabs>
        <w:ind w:right="-285"/>
      </w:pP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сч</w:t>
      </w:r>
      <w:proofErr w:type="spellEnd"/>
      <w:r>
        <w:t xml:space="preserve"> 40601810505071000001</w:t>
      </w:r>
    </w:p>
    <w:p w:rsidR="00027D4F" w:rsidRDefault="00027D4F" w:rsidP="00027D4F">
      <w:pPr>
        <w:shd w:val="clear" w:color="auto" w:fill="FFFFFF"/>
        <w:tabs>
          <w:tab w:val="left" w:leader="underscore" w:pos="4633"/>
        </w:tabs>
        <w:ind w:right="-285"/>
      </w:pPr>
      <w:r>
        <w:t>ОКТМО 05701000</w:t>
      </w:r>
    </w:p>
    <w:p w:rsidR="00027D4F" w:rsidRDefault="00027D4F" w:rsidP="00027D4F">
      <w:pPr>
        <w:shd w:val="clear" w:color="auto" w:fill="FFFFFF"/>
        <w:tabs>
          <w:tab w:val="left" w:leader="underscore" w:pos="4633"/>
        </w:tabs>
        <w:ind w:right="-285"/>
      </w:pPr>
      <w:r>
        <w:t>КБК 00000000000000000130</w:t>
      </w:r>
    </w:p>
    <w:p w:rsidR="00027D4F" w:rsidRDefault="00027D4F" w:rsidP="00027D4F">
      <w:pPr>
        <w:tabs>
          <w:tab w:val="left" w:pos="-180"/>
        </w:tabs>
        <w:ind w:right="-285"/>
        <w:jc w:val="both"/>
      </w:pPr>
      <w:r>
        <w:t>Назначение платежа:</w:t>
      </w:r>
      <w:r>
        <w:rPr>
          <w:i/>
        </w:rPr>
        <w:t xml:space="preserve"> «Обеспечение исполнения договора по запросу котировок в электронной форме № 01 ККЦ СВМП/2017/01 ЗКЭФ»</w:t>
      </w:r>
      <w:r>
        <w:t xml:space="preserve"> </w:t>
      </w:r>
    </w:p>
    <w:p w:rsidR="00027D4F" w:rsidRDefault="00027D4F" w:rsidP="00027D4F">
      <w:pPr>
        <w:tabs>
          <w:tab w:val="left" w:pos="0"/>
        </w:tabs>
        <w:ind w:right="-285" w:firstLine="709"/>
        <w:jc w:val="both"/>
      </w:pPr>
      <w:r>
        <w:t>11.3. Договор заключается после только предоставления Исполнителем обеспечения исполнения договора.</w:t>
      </w:r>
    </w:p>
    <w:p w:rsidR="00027D4F" w:rsidRDefault="00027D4F" w:rsidP="00027D4F"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11.4. Залог денежных средств возвращается Исполнителю при условии надлежащего исполнения им всех своих обязательств по договору в течение 10 (десяти) рабочих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Заказчиком соответствующего письменного требования Исполнителя. В письменном требовании о возврате обеспечения Исполнителя должны быть указаны реквизиты для перечисления денежных средств</w:t>
      </w:r>
    </w:p>
    <w:p w:rsidR="00027D4F" w:rsidRDefault="00027D4F" w:rsidP="00027D4F">
      <w:pPr>
        <w:pStyle w:val="40"/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>11.5. В случае неисполнения или ненадлежащего исполнения Исполнителем обеспечиваемых по договору обязательств, если исполнение договора обеспечивалось внесением на счет, указанный Заказчиком, денежных средств, возврат таких денежных средств не производится.</w:t>
      </w:r>
      <w:r>
        <w:rPr>
          <w:b/>
          <w:sz w:val="24"/>
          <w:szCs w:val="24"/>
        </w:rPr>
        <w:t xml:space="preserve"> </w:t>
      </w:r>
    </w:p>
    <w:p w:rsidR="00027D4F" w:rsidRDefault="00027D4F" w:rsidP="00027D4F">
      <w:pPr>
        <w:spacing w:line="240" w:lineRule="atLeast"/>
        <w:jc w:val="center"/>
        <w:rPr>
          <w:b/>
        </w:rPr>
      </w:pPr>
      <w:r>
        <w:rPr>
          <w:b/>
        </w:rPr>
        <w:t>12. Прочие условия Договора</w:t>
      </w:r>
    </w:p>
    <w:p w:rsidR="00027D4F" w:rsidRDefault="00027D4F" w:rsidP="00027D4F">
      <w:pPr>
        <w:spacing w:line="240" w:lineRule="atLeast"/>
        <w:ind w:firstLine="709"/>
        <w:jc w:val="both"/>
      </w:pPr>
      <w:r>
        <w:t>12.1. Для мониторинга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(кураторах) – ответственных за ведение переговоров (в том числе и в устной форме), согласование и передачу документов в рамках исполнения настоящего Договора с указанием их контактных телефонов. Телефоны ответственных лиц (кураторов) должны функционировать по рабочим дням с 10 до 18 часов по местному времени.</w:t>
      </w:r>
    </w:p>
    <w:p w:rsidR="00027D4F" w:rsidRDefault="00027D4F" w:rsidP="00027D4F">
      <w:pPr>
        <w:spacing w:line="240" w:lineRule="atLeast"/>
        <w:ind w:firstLine="709"/>
        <w:jc w:val="both"/>
      </w:pPr>
      <w:r>
        <w:t>12.2. Настоящий Договор составлен в 2 (двух) подлинных экземплярах, один из которых находится у Исполнителя, другой – у Заказчика.</w:t>
      </w:r>
    </w:p>
    <w:p w:rsidR="00027D4F" w:rsidRDefault="00027D4F" w:rsidP="00027D4F">
      <w:pPr>
        <w:spacing w:line="240" w:lineRule="atLeast"/>
        <w:ind w:firstLine="709"/>
        <w:jc w:val="both"/>
      </w:pPr>
      <w:r>
        <w:t>12.3. Все приложения к настоящему Договору являются его неотъемлемой частью.</w:t>
      </w:r>
    </w:p>
    <w:p w:rsidR="00027D4F" w:rsidRDefault="00027D4F" w:rsidP="00027D4F">
      <w:pPr>
        <w:jc w:val="center"/>
        <w:rPr>
          <w:b/>
        </w:rPr>
      </w:pPr>
    </w:p>
    <w:p w:rsidR="00027D4F" w:rsidRDefault="00027D4F" w:rsidP="00027D4F">
      <w:pPr>
        <w:jc w:val="center"/>
        <w:rPr>
          <w:b/>
        </w:rPr>
      </w:pPr>
      <w:r>
        <w:rPr>
          <w:b/>
        </w:rPr>
        <w:t>13. Приложения к Договору</w:t>
      </w:r>
    </w:p>
    <w:p w:rsidR="00027D4F" w:rsidRDefault="00027D4F" w:rsidP="00027D4F">
      <w:pPr>
        <w:ind w:firstLine="709"/>
        <w:jc w:val="both"/>
      </w:pPr>
      <w:r>
        <w:t>13.1.Приложение № 1. Спецификация.</w:t>
      </w:r>
    </w:p>
    <w:p w:rsidR="00027D4F" w:rsidRDefault="00027D4F" w:rsidP="00027D4F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line="274" w:lineRule="exact"/>
        <w:jc w:val="center"/>
        <w:rPr>
          <w:b/>
        </w:rPr>
      </w:pPr>
      <w:r>
        <w:rPr>
          <w:b/>
        </w:rPr>
        <w:t>14. Адреса, реквизиты и подписи сторон</w:t>
      </w:r>
    </w:p>
    <w:tbl>
      <w:tblPr>
        <w:tblW w:w="9852" w:type="dxa"/>
        <w:tblLayout w:type="fixed"/>
        <w:tblLook w:val="04A0"/>
      </w:tblPr>
      <w:tblGrid>
        <w:gridCol w:w="4926"/>
        <w:gridCol w:w="4926"/>
      </w:tblGrid>
      <w:tr w:rsidR="00F608D2" w:rsidTr="00F608D2">
        <w:tc>
          <w:tcPr>
            <w:tcW w:w="4926" w:type="dxa"/>
            <w:hideMark/>
          </w:tcPr>
          <w:p w:rsidR="00F608D2" w:rsidRPr="00751BFA" w:rsidRDefault="00F608D2" w:rsidP="00F608D2">
            <w:pPr>
              <w:pStyle w:val="Requisits"/>
              <w:keepNext/>
              <w:ind w:firstLine="709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51BFA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926" w:type="dxa"/>
            <w:hideMark/>
          </w:tcPr>
          <w:p w:rsidR="00F608D2" w:rsidRPr="00751BFA" w:rsidRDefault="00F608D2" w:rsidP="00F608D2">
            <w:pPr>
              <w:pStyle w:val="1"/>
              <w:keepNext/>
              <w:ind w:firstLine="709"/>
              <w:jc w:val="center"/>
              <w:rPr>
                <w:b/>
                <w:sz w:val="24"/>
                <w:szCs w:val="24"/>
              </w:rPr>
            </w:pPr>
            <w:r w:rsidRPr="00751BFA">
              <w:rPr>
                <w:b/>
                <w:sz w:val="24"/>
                <w:szCs w:val="24"/>
              </w:rPr>
              <w:t>Поставщик</w:t>
            </w:r>
          </w:p>
        </w:tc>
      </w:tr>
      <w:tr w:rsidR="00F608D2" w:rsidTr="00F608D2">
        <w:tc>
          <w:tcPr>
            <w:tcW w:w="4926" w:type="dxa"/>
            <w:hideMark/>
          </w:tcPr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</w:rPr>
              <w:t>государственное автономное учреждение здравоохранения «Краевой клинический центр специализированных видов медицинской помощи»</w:t>
            </w:r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</w:rPr>
              <w:t>(ГАУЗ «ККЦ СВМП»)</w:t>
            </w:r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690091, Приморский край, </w:t>
            </w:r>
            <w:proofErr w:type="gramStart"/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г</w:t>
            </w:r>
            <w:proofErr w:type="gramEnd"/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. Владивосток,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                    </w:t>
            </w:r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ул. Уборевича, д. 30/37</w:t>
            </w:r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pacing w:val="2"/>
                <w:sz w:val="20"/>
                <w:szCs w:val="20"/>
              </w:rPr>
              <w:t>Тел. (423) 242-07-05, 242-68-98, факс (423) 2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43-81-35</w:t>
            </w:r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-</w:t>
            </w:r>
            <w:r w:rsidRPr="008822F3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hyperlink r:id="rId5" w:history="1">
              <w:r w:rsidRPr="008822F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kkcsvmp</w:t>
              </w:r>
              <w:r w:rsidRPr="008822F3">
                <w:rPr>
                  <w:rStyle w:val="a3"/>
                  <w:rFonts w:ascii="Times New Roman" w:hAnsi="Times New Roman"/>
                  <w:sz w:val="20"/>
                  <w:szCs w:val="20"/>
                </w:rPr>
                <w:t>25@</w:t>
              </w:r>
              <w:r w:rsidRPr="008822F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yandex</w:t>
              </w:r>
              <w:r w:rsidRPr="008822F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8822F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pacing w:val="-3"/>
                <w:sz w:val="20"/>
                <w:szCs w:val="20"/>
              </w:rPr>
              <w:t>ИНН 2536063006, КПП 253601001</w:t>
            </w:r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</w:rPr>
              <w:t>УФК по Приморскому краю (ГАУЗ «ККЦ СВМП»)</w:t>
            </w:r>
          </w:p>
          <w:p w:rsidR="00F608D2" w:rsidRPr="008822F3" w:rsidRDefault="00F608D2" w:rsidP="00F608D2">
            <w:pPr>
              <w:shd w:val="clear" w:color="auto" w:fill="FFFFFF"/>
              <w:spacing w:before="40"/>
              <w:ind w:left="14"/>
              <w:rPr>
                <w:spacing w:val="-2"/>
                <w:sz w:val="20"/>
                <w:szCs w:val="20"/>
              </w:rPr>
            </w:pPr>
            <w:proofErr w:type="gramStart"/>
            <w:r w:rsidRPr="008822F3">
              <w:rPr>
                <w:spacing w:val="-2"/>
                <w:sz w:val="20"/>
                <w:szCs w:val="20"/>
              </w:rPr>
              <w:t>л</w:t>
            </w:r>
            <w:proofErr w:type="gramEnd"/>
            <w:r w:rsidRPr="008822F3">
              <w:rPr>
                <w:spacing w:val="-2"/>
                <w:sz w:val="20"/>
                <w:szCs w:val="20"/>
              </w:rPr>
              <w:t>/с № 32206Ц13220</w:t>
            </w:r>
          </w:p>
          <w:p w:rsidR="00F608D2" w:rsidRPr="008822F3" w:rsidRDefault="00F608D2" w:rsidP="00F608D2">
            <w:pPr>
              <w:shd w:val="clear" w:color="auto" w:fill="FFFFFF"/>
              <w:spacing w:before="40"/>
              <w:ind w:left="14"/>
              <w:rPr>
                <w:spacing w:val="-2"/>
                <w:sz w:val="20"/>
                <w:szCs w:val="20"/>
              </w:rPr>
            </w:pPr>
            <w:proofErr w:type="gramStart"/>
            <w:r w:rsidRPr="008822F3">
              <w:rPr>
                <w:spacing w:val="-2"/>
                <w:sz w:val="20"/>
                <w:szCs w:val="20"/>
              </w:rPr>
              <w:t>л</w:t>
            </w:r>
            <w:proofErr w:type="gramEnd"/>
            <w:r w:rsidRPr="008822F3">
              <w:rPr>
                <w:spacing w:val="-2"/>
                <w:sz w:val="20"/>
                <w:szCs w:val="20"/>
              </w:rPr>
              <w:t>/с № 30206Ц13220</w:t>
            </w:r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8822F3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Дальневосточном</w:t>
            </w:r>
            <w:proofErr w:type="gramEnd"/>
            <w:r w:rsidRPr="00882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ГУ </w:t>
            </w:r>
            <w:r w:rsidRPr="008822F3">
              <w:rPr>
                <w:rFonts w:ascii="Times New Roman" w:hAnsi="Times New Roman"/>
                <w:sz w:val="20"/>
                <w:szCs w:val="20"/>
              </w:rPr>
              <w:t>Банка России г. Владивосток БИК 040507001</w:t>
            </w:r>
          </w:p>
          <w:p w:rsidR="00F608D2" w:rsidRPr="008822F3" w:rsidRDefault="00F608D2" w:rsidP="00F608D2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22F3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8822F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822F3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822F3">
              <w:rPr>
                <w:rFonts w:ascii="Times New Roman" w:hAnsi="Times New Roman"/>
                <w:sz w:val="20"/>
                <w:szCs w:val="20"/>
              </w:rPr>
              <w:t xml:space="preserve"> 40601810505071000001</w:t>
            </w:r>
          </w:p>
          <w:p w:rsidR="00F608D2" w:rsidRPr="008822F3" w:rsidRDefault="00F608D2" w:rsidP="00F608D2">
            <w:pPr>
              <w:shd w:val="clear" w:color="auto" w:fill="FFFFFF"/>
              <w:tabs>
                <w:tab w:val="left" w:leader="underscore" w:pos="4633"/>
              </w:tabs>
              <w:ind w:left="14"/>
              <w:rPr>
                <w:spacing w:val="-2"/>
                <w:sz w:val="18"/>
                <w:szCs w:val="18"/>
              </w:rPr>
            </w:pPr>
          </w:p>
        </w:tc>
        <w:tc>
          <w:tcPr>
            <w:tcW w:w="4926" w:type="dxa"/>
          </w:tcPr>
          <w:p w:rsidR="00F608D2" w:rsidRPr="00CC5F2E" w:rsidRDefault="00F608D2" w:rsidP="00F608D2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highlight w:val="yellow"/>
              </w:rPr>
            </w:pPr>
            <w:r w:rsidRPr="00CC5F2E">
              <w:rPr>
                <w:highlight w:val="yellow"/>
              </w:rPr>
              <w:t>Общество с ограниченной ответственностью «ДиалОптСнаб»  (ООО «ДиалОптСнаб»)</w:t>
            </w:r>
          </w:p>
          <w:p w:rsidR="00F608D2" w:rsidRPr="00CC5F2E" w:rsidRDefault="00F608D2" w:rsidP="00F608D2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highlight w:val="yellow"/>
              </w:rPr>
            </w:pPr>
            <w:r w:rsidRPr="00CC5F2E">
              <w:rPr>
                <w:highlight w:val="yellow"/>
              </w:rPr>
              <w:t>690041, г. Владивосток, ул. Шишкина, 3</w:t>
            </w:r>
          </w:p>
          <w:p w:rsidR="00F608D2" w:rsidRPr="00CC5F2E" w:rsidRDefault="00F608D2" w:rsidP="00F608D2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highlight w:val="yellow"/>
              </w:rPr>
            </w:pPr>
            <w:r w:rsidRPr="00CC5F2E">
              <w:rPr>
                <w:highlight w:val="yellow"/>
              </w:rPr>
              <w:t>Тел. (423) 234-03-89</w:t>
            </w:r>
          </w:p>
          <w:p w:rsidR="00F608D2" w:rsidRPr="00CC5F2E" w:rsidRDefault="00F608D2" w:rsidP="00F608D2">
            <w:pPr>
              <w:pStyle w:val="a6"/>
              <w:rPr>
                <w:rFonts w:ascii="Times New Roman" w:hAnsi="Times New Roman"/>
                <w:i/>
                <w:color w:val="0070C0"/>
                <w:sz w:val="24"/>
                <w:szCs w:val="24"/>
                <w:highlight w:val="yellow"/>
                <w:u w:val="single"/>
                <w:lang w:val="en-US"/>
              </w:rPr>
            </w:pPr>
            <w:r w:rsidRPr="00CC5F2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e-mail</w:t>
            </w:r>
            <w:r w:rsidRPr="00CC5F2E">
              <w:rPr>
                <w:rFonts w:ascii="Times New Roman" w:hAnsi="Times New Roman"/>
                <w:color w:val="002060"/>
                <w:sz w:val="24"/>
                <w:szCs w:val="24"/>
                <w:highlight w:val="yellow"/>
                <w:lang w:val="en-US"/>
              </w:rPr>
              <w:t xml:space="preserve">: </w:t>
            </w:r>
            <w:hyperlink r:id="rId6" w:history="1">
              <w:proofErr w:type="spellStart"/>
              <w:r w:rsidRPr="00CC5F2E">
                <w:rPr>
                  <w:rFonts w:ascii="Times New Roman" w:hAnsi="Times New Roman"/>
                  <w:i/>
                  <w:color w:val="0070C0"/>
                  <w:sz w:val="24"/>
                  <w:szCs w:val="24"/>
                  <w:highlight w:val="yellow"/>
                  <w:u w:val="single"/>
                  <w:lang w:val="en-US"/>
                </w:rPr>
                <w:t>dialsnab</w:t>
              </w:r>
              <w:proofErr w:type="spellEnd"/>
              <w:r w:rsidRPr="00CC5F2E">
                <w:rPr>
                  <w:rStyle w:val="a3"/>
                  <w:rFonts w:ascii="Times New Roman" w:hAnsi="Times New Roman"/>
                  <w:i/>
                  <w:color w:val="0070C0"/>
                  <w:sz w:val="24"/>
                  <w:szCs w:val="24"/>
                  <w:highlight w:val="yellow"/>
                  <w:lang w:val="en-US"/>
                </w:rPr>
                <w:t xml:space="preserve"> @</w:t>
              </w:r>
              <w:proofErr w:type="spellStart"/>
              <w:r w:rsidRPr="00CC5F2E">
                <w:rPr>
                  <w:rStyle w:val="a3"/>
                  <w:rFonts w:ascii="Times New Roman" w:hAnsi="Times New Roman"/>
                  <w:i/>
                  <w:color w:val="0070C0"/>
                  <w:sz w:val="24"/>
                  <w:szCs w:val="24"/>
                  <w:highlight w:val="yellow"/>
                  <w:lang w:val="en-US"/>
                </w:rPr>
                <w:t>mail.ru</w:t>
              </w:r>
              <w:proofErr w:type="spellEnd"/>
            </w:hyperlink>
          </w:p>
          <w:p w:rsidR="00F608D2" w:rsidRPr="00CC5F2E" w:rsidRDefault="00F608D2" w:rsidP="00F608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ИНН</w:t>
            </w:r>
            <w:r w:rsidRPr="00CC5F2E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 xml:space="preserve"> 2543029662</w:t>
            </w:r>
          </w:p>
          <w:p w:rsidR="00F608D2" w:rsidRPr="00CC5F2E" w:rsidRDefault="00F608D2" w:rsidP="00F608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БИК 040507705</w:t>
            </w:r>
          </w:p>
          <w:p w:rsidR="00F608D2" w:rsidRPr="00CC5F2E" w:rsidRDefault="00F608D2" w:rsidP="00F608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КПП 254301001</w:t>
            </w:r>
          </w:p>
          <w:p w:rsidR="00F608D2" w:rsidRPr="00CC5F2E" w:rsidRDefault="00F608D2" w:rsidP="00F608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р</w:t>
            </w:r>
            <w:proofErr w:type="spellEnd"/>
            <w:proofErr w:type="gramEnd"/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/счет 40702810600060000509 </w:t>
            </w:r>
          </w:p>
          <w:p w:rsidR="00F608D2" w:rsidRPr="00CC5F2E" w:rsidRDefault="00F608D2" w:rsidP="00F608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в ОАО «Дальневосточный банк»</w:t>
            </w:r>
          </w:p>
          <w:p w:rsidR="00F608D2" w:rsidRPr="00CC5F2E" w:rsidRDefault="00F608D2" w:rsidP="00F608D2">
            <w:pPr>
              <w:pStyle w:val="a6"/>
              <w:rPr>
                <w:rFonts w:ascii="Times New Roman" w:hAnsi="Times New Roman"/>
                <w:spacing w:val="-3"/>
                <w:sz w:val="24"/>
                <w:szCs w:val="24"/>
                <w:highlight w:val="yellow"/>
              </w:rPr>
            </w:pPr>
            <w:proofErr w:type="gramStart"/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к</w:t>
            </w:r>
            <w:proofErr w:type="gramEnd"/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/счет 30101810900000000705</w:t>
            </w:r>
          </w:p>
          <w:p w:rsidR="00F608D2" w:rsidRPr="00CC5F2E" w:rsidRDefault="00F608D2" w:rsidP="00F608D2">
            <w:pPr>
              <w:shd w:val="clear" w:color="auto" w:fill="FFFFFF"/>
              <w:tabs>
                <w:tab w:val="left" w:leader="underscore" w:pos="4633"/>
              </w:tabs>
              <w:ind w:left="7"/>
              <w:rPr>
                <w:highlight w:val="yellow"/>
              </w:rPr>
            </w:pPr>
          </w:p>
        </w:tc>
      </w:tr>
      <w:tr w:rsidR="00F608D2" w:rsidTr="00F608D2">
        <w:trPr>
          <w:trHeight w:val="792"/>
        </w:trPr>
        <w:tc>
          <w:tcPr>
            <w:tcW w:w="4926" w:type="dxa"/>
          </w:tcPr>
          <w:p w:rsidR="00F608D2" w:rsidRPr="00751BFA" w:rsidRDefault="00F608D2" w:rsidP="00F608D2">
            <w:pPr>
              <w:pStyle w:val="Bulleted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BFA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F608D2" w:rsidRPr="00751BFA" w:rsidRDefault="00F608D2" w:rsidP="00F608D2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F608D2" w:rsidRPr="00751BFA" w:rsidRDefault="00F608D2" w:rsidP="00F608D2">
            <w:pPr>
              <w:pStyle w:val="Bulleted"/>
              <w:keepNext/>
              <w:spacing w:before="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__________________</w:t>
            </w:r>
            <w:r w:rsidRPr="00751BFA">
              <w:rPr>
                <w:rFonts w:ascii="Times New Roman" w:hAnsi="Times New Roman"/>
                <w:sz w:val="24"/>
                <w:szCs w:val="24"/>
              </w:rPr>
              <w:t>Н.Л. Березкин</w:t>
            </w:r>
          </w:p>
        </w:tc>
        <w:tc>
          <w:tcPr>
            <w:tcW w:w="4926" w:type="dxa"/>
          </w:tcPr>
          <w:p w:rsidR="00F608D2" w:rsidRPr="00CC5F2E" w:rsidRDefault="00F608D2" w:rsidP="00F608D2">
            <w:pPr>
              <w:pStyle w:val="Bulleted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Директор</w:t>
            </w:r>
          </w:p>
          <w:p w:rsidR="00F608D2" w:rsidRPr="00CC5F2E" w:rsidRDefault="00F608D2" w:rsidP="00F608D2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F608D2" w:rsidRPr="00CC5F2E" w:rsidRDefault="00F608D2" w:rsidP="00F608D2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                 ______________И.Ю. </w:t>
            </w:r>
            <w:proofErr w:type="spellStart"/>
            <w:r w:rsidRPr="00CC5F2E">
              <w:rPr>
                <w:rFonts w:ascii="Times New Roman" w:hAnsi="Times New Roman"/>
                <w:sz w:val="24"/>
                <w:szCs w:val="24"/>
                <w:highlight w:val="yellow"/>
              </w:rPr>
              <w:t>Манушкина</w:t>
            </w:r>
            <w:proofErr w:type="spellEnd"/>
          </w:p>
        </w:tc>
      </w:tr>
    </w:tbl>
    <w:p w:rsidR="00027D4F" w:rsidRDefault="00027D4F" w:rsidP="00027D4F">
      <w:pPr>
        <w:rPr>
          <w:bCs/>
        </w:rPr>
        <w:sectPr w:rsidR="00027D4F">
          <w:pgSz w:w="11906" w:h="16838"/>
          <w:pgMar w:top="1134" w:right="567" w:bottom="1134" w:left="1418" w:header="709" w:footer="709" w:gutter="0"/>
          <w:cols w:space="720"/>
        </w:sectPr>
      </w:pPr>
    </w:p>
    <w:p w:rsidR="00027D4F" w:rsidRDefault="00027D4F" w:rsidP="00027D4F">
      <w:pPr>
        <w:jc w:val="center"/>
        <w:rPr>
          <w:b/>
        </w:rPr>
      </w:pPr>
      <w:r>
        <w:rPr>
          <w:b/>
        </w:rPr>
        <w:lastRenderedPageBreak/>
        <w:t>Приложение № 1 к Договор</w:t>
      </w:r>
      <w:r w:rsidR="00D60E08">
        <w:rPr>
          <w:b/>
        </w:rPr>
        <w:t>у</w:t>
      </w:r>
      <w:r>
        <w:rPr>
          <w:b/>
        </w:rPr>
        <w:t xml:space="preserve"> №</w:t>
      </w:r>
      <w:r w:rsidR="00B53440">
        <w:rPr>
          <w:b/>
        </w:rPr>
        <w:t xml:space="preserve"> </w:t>
      </w:r>
      <w:r w:rsidR="005E146F">
        <w:rPr>
          <w:b/>
        </w:rPr>
        <w:t>07</w:t>
      </w:r>
      <w:r>
        <w:rPr>
          <w:b/>
        </w:rPr>
        <w:t xml:space="preserve"> от «</w:t>
      </w:r>
      <w:r w:rsidR="005E146F">
        <w:rPr>
          <w:b/>
        </w:rPr>
        <w:t>24</w:t>
      </w:r>
      <w:r>
        <w:rPr>
          <w:b/>
        </w:rPr>
        <w:t>»</w:t>
      </w:r>
      <w:r w:rsidR="007D0E74">
        <w:rPr>
          <w:b/>
        </w:rPr>
        <w:t xml:space="preserve"> января </w:t>
      </w:r>
      <w:r>
        <w:rPr>
          <w:b/>
        </w:rPr>
        <w:t>2017    г.</w:t>
      </w:r>
    </w:p>
    <w:p w:rsidR="00027D4F" w:rsidRDefault="00027D4F" w:rsidP="00027D4F">
      <w:pPr>
        <w:jc w:val="center"/>
        <w:rPr>
          <w:b/>
          <w:sz w:val="16"/>
          <w:szCs w:val="16"/>
        </w:rPr>
      </w:pPr>
    </w:p>
    <w:p w:rsidR="00027D4F" w:rsidRDefault="00027D4F" w:rsidP="00027D4F">
      <w:pPr>
        <w:pStyle w:val="a4"/>
        <w:spacing w:before="0" w:after="0"/>
        <w:outlineLvl w:val="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СПЕЦИФИКАЦИЯ</w:t>
      </w:r>
    </w:p>
    <w:p w:rsidR="00027D4F" w:rsidRDefault="00027D4F" w:rsidP="00027D4F">
      <w:pPr>
        <w:jc w:val="center"/>
        <w:rPr>
          <w:b/>
        </w:rPr>
      </w:pPr>
      <w:r>
        <w:rPr>
          <w:b/>
        </w:rPr>
        <w:t xml:space="preserve">на </w:t>
      </w:r>
      <w:r>
        <w:rPr>
          <w:b/>
          <w:color w:val="000000"/>
        </w:rPr>
        <w:t>поставку хозяйственно-бытовых товаров</w:t>
      </w:r>
    </w:p>
    <w:p w:rsidR="00027D4F" w:rsidRDefault="00027D4F" w:rsidP="00027D4F">
      <w:pPr>
        <w:tabs>
          <w:tab w:val="left" w:pos="3423"/>
        </w:tabs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2"/>
        <w:gridCol w:w="568"/>
        <w:gridCol w:w="176"/>
        <w:gridCol w:w="1557"/>
        <w:gridCol w:w="252"/>
        <w:gridCol w:w="3117"/>
        <w:gridCol w:w="569"/>
        <w:gridCol w:w="846"/>
        <w:gridCol w:w="141"/>
        <w:gridCol w:w="993"/>
        <w:gridCol w:w="851"/>
        <w:gridCol w:w="1275"/>
        <w:gridCol w:w="251"/>
        <w:gridCol w:w="174"/>
      </w:tblGrid>
      <w:tr w:rsidR="00027D4F" w:rsidTr="005E146F">
        <w:trPr>
          <w:gridAfter w:val="2"/>
          <w:wAfter w:w="425" w:type="dxa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Default="00027D4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027D4F" w:rsidRDefault="00027D4F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Default="00027D4F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027D4F" w:rsidRDefault="00027D4F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товара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Default="00027D4F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Технические характеристики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Default="00027D4F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Кол-во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Default="00027D4F">
            <w:pPr>
              <w:pStyle w:val="a6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измер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Default="00027D4F">
            <w:pPr>
              <w:pStyle w:val="a6"/>
              <w:ind w:left="-112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Цена за ед.,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Default="00027D4F">
            <w:pPr>
              <w:pStyle w:val="a6"/>
              <w:ind w:left="-107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Стоимость, руб.</w:t>
            </w:r>
          </w:p>
        </w:tc>
      </w:tr>
      <w:tr w:rsidR="007D0E74" w:rsidRPr="007D0E74" w:rsidTr="005E146F">
        <w:trPr>
          <w:gridAfter w:val="2"/>
          <w:wAfter w:w="425" w:type="dxa"/>
          <w:trHeight w:val="312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Default="007D0E74" w:rsidP="00D60E08">
            <w:pPr>
              <w:ind w:left="-1526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7D0E74" w:rsidRDefault="007D0E74" w:rsidP="00D60E08">
            <w:pPr>
              <w:rPr>
                <w:sz w:val="16"/>
                <w:szCs w:val="16"/>
              </w:rPr>
            </w:pPr>
          </w:p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Средство моющее синтетическое порошкообразное</w:t>
            </w:r>
          </w:p>
          <w:p w:rsidR="007D0E74" w:rsidRPr="00D60E08" w:rsidRDefault="007D0E74" w:rsidP="00D60E0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60E08">
              <w:rPr>
                <w:color w:val="000000" w:themeColor="text1"/>
                <w:sz w:val="20"/>
                <w:szCs w:val="20"/>
              </w:rPr>
              <w:t>для ручной стирки</w:t>
            </w:r>
          </w:p>
          <w:p w:rsidR="007D0E74" w:rsidRPr="00D60E08" w:rsidRDefault="007D0E74" w:rsidP="00D60E08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60E08">
              <w:rPr>
                <w:color w:val="000000" w:themeColor="text1"/>
                <w:sz w:val="20"/>
                <w:szCs w:val="20"/>
              </w:rPr>
              <w:t xml:space="preserve"> МИФ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470"/>
            </w:tblGrid>
            <w:tr w:rsidR="007D0E74" w:rsidRPr="002C29FB" w:rsidTr="007D0E74">
              <w:trPr>
                <w:trHeight w:val="1289"/>
                <w:tblCellSpacing w:w="0" w:type="dxa"/>
              </w:trPr>
              <w:tc>
                <w:tcPr>
                  <w:tcW w:w="5579" w:type="dxa"/>
                  <w:tcBorders>
                    <w:top w:val="nil"/>
                    <w:left w:val="nil"/>
                    <w:right w:val="nil"/>
                  </w:tcBorders>
                  <w:tcMar>
                    <w:top w:w="48" w:type="dxa"/>
                    <w:left w:w="0" w:type="dxa"/>
                    <w:bottom w:w="48" w:type="dxa"/>
                    <w:right w:w="0" w:type="dxa"/>
                  </w:tcMar>
                  <w:vAlign w:val="center"/>
                  <w:hideMark/>
                </w:tcPr>
                <w:p w:rsidR="007D0E74" w:rsidRPr="002C29FB" w:rsidRDefault="007D0E74" w:rsidP="007D0E74">
                  <w:pPr>
                    <w:jc w:val="both"/>
                    <w:rPr>
                      <w:sz w:val="20"/>
                      <w:szCs w:val="20"/>
                    </w:rPr>
                  </w:pPr>
                  <w:r w:rsidRPr="002C29FB">
                    <w:rPr>
                      <w:sz w:val="20"/>
                      <w:szCs w:val="20"/>
                    </w:rPr>
                    <w:t xml:space="preserve">Синтетическое моющее средство для использования в стиральных </w:t>
                  </w:r>
                  <w:proofErr w:type="gramStart"/>
                  <w:r w:rsidRPr="002C29FB">
                    <w:rPr>
                      <w:sz w:val="20"/>
                      <w:szCs w:val="20"/>
                    </w:rPr>
                    <w:t>машинах</w:t>
                  </w:r>
                  <w:proofErr w:type="gramEnd"/>
                  <w:r w:rsidRPr="002C29FB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2C29FB">
                    <w:rPr>
                      <w:sz w:val="20"/>
                      <w:szCs w:val="20"/>
                    </w:rPr>
                    <w:t>активаторного</w:t>
                  </w:r>
                  <w:proofErr w:type="spellEnd"/>
                  <w:r w:rsidRPr="002C29FB">
                    <w:rPr>
                      <w:sz w:val="20"/>
                      <w:szCs w:val="20"/>
                    </w:rPr>
                    <w:t xml:space="preserve"> типа и ручной стирки. Не </w:t>
                  </w:r>
                  <w:proofErr w:type="gramStart"/>
                  <w:r w:rsidRPr="002C29FB">
                    <w:rPr>
                      <w:sz w:val="20"/>
                      <w:szCs w:val="20"/>
                    </w:rPr>
                    <w:t>предназначен</w:t>
                  </w:r>
                  <w:proofErr w:type="gramEnd"/>
                  <w:r w:rsidRPr="002C29FB">
                    <w:rPr>
                      <w:sz w:val="20"/>
                      <w:szCs w:val="20"/>
                    </w:rPr>
                    <w:t xml:space="preserve"> для стирки изделий из шерсти и шелка.</w:t>
                  </w:r>
                </w:p>
                <w:p w:rsidR="007D0E74" w:rsidRPr="002C29FB" w:rsidRDefault="007D0E74" w:rsidP="007D0E74">
                  <w:pPr>
                    <w:jc w:val="both"/>
                    <w:rPr>
                      <w:sz w:val="20"/>
                      <w:szCs w:val="20"/>
                    </w:rPr>
                  </w:pPr>
                  <w:r w:rsidRPr="002C29FB">
                    <w:rPr>
                      <w:rStyle w:val="greytext1"/>
                      <w:b/>
                      <w:bCs/>
                      <w:sz w:val="20"/>
                      <w:szCs w:val="20"/>
                    </w:rPr>
                    <w:t xml:space="preserve">ТУ </w:t>
                  </w:r>
                  <w:r w:rsidRPr="002C29FB">
                    <w:rPr>
                      <w:rStyle w:val="text1"/>
                      <w:sz w:val="20"/>
                    </w:rPr>
                    <w:t xml:space="preserve">2381-046-00204300-95. Состав: </w:t>
                  </w:r>
                  <w:r w:rsidRPr="002C29FB">
                    <w:rPr>
                      <w:sz w:val="20"/>
                      <w:szCs w:val="20"/>
                    </w:rPr>
                    <w:t xml:space="preserve">5-15% Анионные ПАВ, фосфаты; &lt;5% неионогенные ПАВ, катионные ПАВ, </w:t>
                  </w:r>
                  <w:proofErr w:type="spellStart"/>
                  <w:r w:rsidRPr="002C29FB">
                    <w:rPr>
                      <w:sz w:val="20"/>
                      <w:szCs w:val="20"/>
                    </w:rPr>
                    <w:t>поликарбоксилаты</w:t>
                  </w:r>
                  <w:proofErr w:type="spellEnd"/>
                  <w:r w:rsidRPr="002C29FB">
                    <w:rPr>
                      <w:sz w:val="20"/>
                      <w:szCs w:val="20"/>
                    </w:rPr>
                    <w:t xml:space="preserve">. </w:t>
                  </w:r>
                  <w:r w:rsidRPr="002C29FB">
                    <w:rPr>
                      <w:sz w:val="20"/>
                      <w:szCs w:val="20"/>
                      <w:shd w:val="clear" w:color="auto" w:fill="FFFFFF"/>
                    </w:rPr>
                    <w:t xml:space="preserve">кислородосодержащие отбеливатели, оптические отбеливатели, энзимы, ароматизирующие </w:t>
                  </w:r>
                  <w:proofErr w:type="spellStart"/>
                  <w:r w:rsidRPr="002C29FB">
                    <w:rPr>
                      <w:sz w:val="20"/>
                      <w:szCs w:val="20"/>
                      <w:shd w:val="clear" w:color="auto" w:fill="FFFFFF"/>
                    </w:rPr>
                    <w:t>добавки</w:t>
                  </w:r>
                  <w:proofErr w:type="gramStart"/>
                  <w:r w:rsidRPr="002C29FB">
                    <w:rPr>
                      <w:sz w:val="20"/>
                      <w:szCs w:val="20"/>
                      <w:shd w:val="clear" w:color="auto" w:fill="FFFFFF"/>
                    </w:rPr>
                    <w:t>.</w:t>
                  </w:r>
                  <w:r w:rsidRPr="002C29FB">
                    <w:rPr>
                      <w:bCs/>
                      <w:sz w:val="20"/>
                      <w:szCs w:val="20"/>
                    </w:rPr>
                    <w:t>У</w:t>
                  </w:r>
                  <w:proofErr w:type="gramEnd"/>
                  <w:r w:rsidRPr="002C29FB">
                    <w:rPr>
                      <w:bCs/>
                      <w:sz w:val="20"/>
                      <w:szCs w:val="20"/>
                    </w:rPr>
                    <w:t>паковка</w:t>
                  </w:r>
                  <w:proofErr w:type="spellEnd"/>
                  <w:r w:rsidRPr="002C29FB">
                    <w:rPr>
                      <w:bCs/>
                      <w:sz w:val="20"/>
                      <w:szCs w:val="20"/>
                    </w:rPr>
                    <w:t xml:space="preserve">  400 гр. </w:t>
                  </w:r>
                </w:p>
              </w:tc>
            </w:tr>
          </w:tbl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679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пачка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42,70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28993,30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  <w:p w:rsidR="007D0E74" w:rsidRDefault="007D0E74" w:rsidP="00D60E08">
            <w:pPr>
              <w:ind w:left="-1526"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Средство моющее синтетическое порошкообразное для машинной стирки</w:t>
            </w:r>
          </w:p>
          <w:p w:rsidR="007D0E74" w:rsidRPr="00D60E08" w:rsidRDefault="007D0E74" w:rsidP="00D60E0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МИФ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 w:rsidRPr="002C29FB">
              <w:rPr>
                <w:bCs/>
                <w:sz w:val="20"/>
                <w:szCs w:val="20"/>
              </w:rPr>
              <w:t>Синтетическое моющее средство для цветного белья.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proofErr w:type="gramStart"/>
            <w:r w:rsidRPr="002C29FB">
              <w:rPr>
                <w:sz w:val="20"/>
                <w:szCs w:val="20"/>
              </w:rPr>
              <w:t>Средство предназначено для стирки в машинах любого типа изделий из хлопчатобумажных, льняных, синтетических тканей, а также тканей из смешанных волокон (кроме изделий из натурального шелка и шерсти).</w:t>
            </w:r>
            <w:proofErr w:type="gramEnd"/>
            <w:r w:rsidRPr="002C29FB">
              <w:rPr>
                <w:sz w:val="20"/>
                <w:szCs w:val="20"/>
              </w:rPr>
              <w:t xml:space="preserve"> Средство  прекрасно справля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>тся с пятнами и загрязнениями от яиц, крови, травы и многих других видов загрязнений. Средство  отстирыва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 xml:space="preserve">т различные загрязнения в широком температурном </w:t>
            </w:r>
            <w:proofErr w:type="gramStart"/>
            <w:r w:rsidRPr="002C29FB">
              <w:rPr>
                <w:sz w:val="20"/>
                <w:szCs w:val="20"/>
              </w:rPr>
              <w:t>диапазоне</w:t>
            </w:r>
            <w:proofErr w:type="gramEnd"/>
            <w:r w:rsidRPr="002C29FB">
              <w:rPr>
                <w:sz w:val="20"/>
                <w:szCs w:val="20"/>
              </w:rPr>
              <w:t>. Мягкие моющие компоненты  бережно забот</w:t>
            </w:r>
            <w:r>
              <w:rPr>
                <w:sz w:val="20"/>
                <w:szCs w:val="20"/>
              </w:rPr>
              <w:t>ятся</w:t>
            </w:r>
            <w:r w:rsidRPr="002C29FB">
              <w:rPr>
                <w:sz w:val="20"/>
                <w:szCs w:val="20"/>
              </w:rPr>
              <w:t xml:space="preserve"> о вещах, обеспечива</w:t>
            </w:r>
            <w:r>
              <w:rPr>
                <w:sz w:val="20"/>
                <w:szCs w:val="20"/>
              </w:rPr>
              <w:t>ю</w:t>
            </w:r>
            <w:r w:rsidRPr="002C29FB">
              <w:rPr>
                <w:sz w:val="20"/>
                <w:szCs w:val="20"/>
              </w:rPr>
              <w:t>т их чистоту и безупречный внешний вид.</w:t>
            </w:r>
          </w:p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Оптимально подобранный комплекс биодобавок (</w:t>
            </w:r>
            <w:proofErr w:type="spellStart"/>
            <w:r w:rsidRPr="002C29FB">
              <w:rPr>
                <w:sz w:val="20"/>
                <w:szCs w:val="20"/>
              </w:rPr>
              <w:t>энзимов</w:t>
            </w:r>
            <w:proofErr w:type="spellEnd"/>
            <w:r w:rsidRPr="002C29FB">
              <w:rPr>
                <w:sz w:val="20"/>
                <w:szCs w:val="20"/>
              </w:rPr>
              <w:t xml:space="preserve">) эффективно удаляет различные виды загрязнений (белковые, жировые, крахмальные), сохраняя при этом структуру ткани. Идеально подходит как для стирки в быту, так и для профессионального применения в прачечных. Состав: 5%-30% Неионогенные ПАВ, 5%-15% кислородный отбеливатель, лимонная кислота, </w:t>
            </w:r>
            <w:proofErr w:type="spellStart"/>
            <w:r w:rsidRPr="002C29FB">
              <w:rPr>
                <w:sz w:val="20"/>
                <w:szCs w:val="20"/>
              </w:rPr>
              <w:t>поликарбоксилат</w:t>
            </w:r>
            <w:proofErr w:type="spellEnd"/>
            <w:r w:rsidRPr="002C29FB">
              <w:rPr>
                <w:sz w:val="20"/>
                <w:szCs w:val="20"/>
              </w:rPr>
              <w:t xml:space="preserve">, &lt; 5% </w:t>
            </w:r>
            <w:proofErr w:type="spellStart"/>
            <w:r w:rsidRPr="002C29FB">
              <w:rPr>
                <w:sz w:val="20"/>
                <w:szCs w:val="20"/>
              </w:rPr>
              <w:t>фосфонаты</w:t>
            </w:r>
            <w:proofErr w:type="spellEnd"/>
            <w:r w:rsidRPr="002C29FB">
              <w:rPr>
                <w:sz w:val="20"/>
                <w:szCs w:val="20"/>
              </w:rPr>
              <w:t xml:space="preserve">, оптический отбеливатель, энзим, </w:t>
            </w:r>
            <w:proofErr w:type="spellStart"/>
            <w:r w:rsidRPr="002C29FB">
              <w:rPr>
                <w:sz w:val="20"/>
                <w:szCs w:val="20"/>
              </w:rPr>
              <w:t>отдушк</w:t>
            </w:r>
            <w:proofErr w:type="gramStart"/>
            <w:r w:rsidRPr="002C29FB">
              <w:rPr>
                <w:sz w:val="20"/>
                <w:szCs w:val="20"/>
              </w:rPr>
              <w:t>a</w:t>
            </w:r>
            <w:proofErr w:type="spellEnd"/>
            <w:proofErr w:type="gramEnd"/>
            <w:r w:rsidRPr="002C29FB">
              <w:rPr>
                <w:sz w:val="20"/>
                <w:szCs w:val="20"/>
              </w:rPr>
              <w:t>. Срок годности на момент поставки  составля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 xml:space="preserve">т 80 % от срока годности заявленного производителем. </w:t>
            </w:r>
            <w:r w:rsidRPr="002C29FB">
              <w:rPr>
                <w:bCs/>
                <w:sz w:val="20"/>
                <w:szCs w:val="20"/>
              </w:rPr>
              <w:t>Упаковка  400 гр.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487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пачка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48,80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23765,60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Мыло хозяйственное «универсальное»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pStyle w:val="a7"/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Мыло хозяйственное  </w:t>
            </w:r>
            <w:proofErr w:type="gramStart"/>
            <w:r w:rsidRPr="002C29FB">
              <w:rPr>
                <w:sz w:val="20"/>
                <w:szCs w:val="20"/>
              </w:rPr>
              <w:t>соответств</w:t>
            </w:r>
            <w:r>
              <w:rPr>
                <w:sz w:val="20"/>
                <w:szCs w:val="20"/>
              </w:rPr>
              <w:t>ует</w:t>
            </w:r>
            <w:r w:rsidRPr="002C29FB">
              <w:rPr>
                <w:sz w:val="20"/>
                <w:szCs w:val="20"/>
              </w:rPr>
              <w:t xml:space="preserve">                   ГОСТ 30266-95 и относится</w:t>
            </w:r>
            <w:proofErr w:type="gramEnd"/>
            <w:r w:rsidRPr="002C29FB">
              <w:rPr>
                <w:sz w:val="20"/>
                <w:szCs w:val="20"/>
              </w:rPr>
              <w:t xml:space="preserve"> к I категории, содержание жирных кислот 72 %, количество щелочей 0,15 %.  име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 xml:space="preserve">т очень высокий водородный показатель — </w:t>
            </w:r>
            <w:proofErr w:type="spellStart"/>
            <w:r w:rsidRPr="002C29FB">
              <w:rPr>
                <w:sz w:val="20"/>
                <w:szCs w:val="20"/>
              </w:rPr>
              <w:t>pH</w:t>
            </w:r>
            <w:proofErr w:type="spellEnd"/>
            <w:r w:rsidRPr="002C29FB">
              <w:rPr>
                <w:sz w:val="20"/>
                <w:szCs w:val="20"/>
              </w:rPr>
              <w:t xml:space="preserve"> 11. Облада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 xml:space="preserve">т антибактериальными свойствами. Мыло хозяйственное представляет собой </w:t>
            </w:r>
            <w:r w:rsidRPr="002C29FB">
              <w:rPr>
                <w:sz w:val="20"/>
                <w:szCs w:val="20"/>
              </w:rPr>
              <w:lastRenderedPageBreak/>
              <w:t>моющее средство, основной (активной) частью которого являются натриевые и калиевые соли жирных кислот. Применение: мыло применимо для санитарно-гигиенических целей и стирки изделий из всех типов ткани.</w:t>
            </w:r>
            <w:r w:rsidRPr="002C29FB">
              <w:rPr>
                <w:sz w:val="20"/>
                <w:szCs w:val="20"/>
              </w:rPr>
              <w:br/>
              <w:t xml:space="preserve">       Упаковка: индивидуальная упаковка, вес одного куска  200гр. Срок годности: на момент поставки составляет  80% от срока годности указанного производителем.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lastRenderedPageBreak/>
              <w:t>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3102,00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Мыло</w:t>
            </w:r>
          </w:p>
          <w:p w:rsidR="007D0E74" w:rsidRPr="00D60E08" w:rsidRDefault="007D0E74" w:rsidP="00D60E08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Туалетное «</w:t>
            </w:r>
            <w:proofErr w:type="spellStart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Премиум</w:t>
            </w:r>
            <w:proofErr w:type="spellEnd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pStyle w:val="a7"/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Вес 1 куска мыла  90 г. Брусок мыла твердый на ощупь, без трещин и впадин, пятен в индивидуальной упаковке. Изготовлен, в </w:t>
            </w:r>
            <w:proofErr w:type="gramStart"/>
            <w:r w:rsidRPr="002C29FB">
              <w:rPr>
                <w:sz w:val="20"/>
                <w:szCs w:val="20"/>
              </w:rPr>
              <w:t>соответствии</w:t>
            </w:r>
            <w:proofErr w:type="gramEnd"/>
            <w:r w:rsidRPr="002C29FB">
              <w:rPr>
                <w:sz w:val="20"/>
                <w:szCs w:val="20"/>
              </w:rPr>
              <w:t xml:space="preserve"> с   ГОСТ 28546-2002. Содержание щелочи в свободном виде и абразивов отсутствует. Состав: стеариновая кислота 20%,  пальмитиновая кислота 24%, </w:t>
            </w:r>
            <w:proofErr w:type="spellStart"/>
            <w:r w:rsidRPr="002C29FB">
              <w:rPr>
                <w:sz w:val="20"/>
                <w:szCs w:val="20"/>
              </w:rPr>
              <w:t>миристиновая</w:t>
            </w:r>
            <w:proofErr w:type="spellEnd"/>
            <w:r w:rsidRPr="002C29FB">
              <w:rPr>
                <w:sz w:val="20"/>
                <w:szCs w:val="20"/>
              </w:rPr>
              <w:t xml:space="preserve"> кислота 4%,  </w:t>
            </w:r>
            <w:proofErr w:type="spellStart"/>
            <w:r w:rsidRPr="002C29FB">
              <w:rPr>
                <w:sz w:val="20"/>
                <w:szCs w:val="20"/>
              </w:rPr>
              <w:t>лауриновая</w:t>
            </w:r>
            <w:proofErr w:type="spellEnd"/>
            <w:r w:rsidRPr="002C29FB">
              <w:rPr>
                <w:sz w:val="20"/>
                <w:szCs w:val="20"/>
              </w:rPr>
              <w:t xml:space="preserve"> кислота 7%, олеиновая кислота 36%, кокосовое масло. Срок годности на момент поставки  составля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>т   80% от срока годности заявленного производителем.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372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4389,60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sz w:val="20"/>
                <w:szCs w:val="20"/>
              </w:rPr>
            </w:pPr>
            <w:r w:rsidRPr="00D60E08">
              <w:rPr>
                <w:bCs/>
                <w:sz w:val="20"/>
                <w:szCs w:val="20"/>
              </w:rPr>
              <w:t>Чистящее средство «</w:t>
            </w:r>
            <w:proofErr w:type="spellStart"/>
            <w:r w:rsidRPr="00D60E08">
              <w:rPr>
                <w:bCs/>
                <w:sz w:val="20"/>
                <w:szCs w:val="20"/>
              </w:rPr>
              <w:t>Суржанано</w:t>
            </w:r>
            <w:proofErr w:type="spellEnd"/>
            <w:r w:rsidRPr="00D60E0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Средство  предназначено для чистки, удаления ржавчины и отложения солей жесткости с поверхностей фаянсовых раковин, унитазов, кафельных плиток, эмалированных и металлических изделий.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Средство  соответств</w:t>
            </w:r>
            <w:r>
              <w:rPr>
                <w:sz w:val="20"/>
                <w:szCs w:val="20"/>
              </w:rPr>
              <w:t>ует</w:t>
            </w:r>
            <w:r w:rsidRPr="002C29FB">
              <w:rPr>
                <w:sz w:val="20"/>
                <w:szCs w:val="20"/>
              </w:rPr>
              <w:t xml:space="preserve"> ГОСТ </w:t>
            </w:r>
            <w:proofErr w:type="gramStart"/>
            <w:r w:rsidRPr="002C29FB">
              <w:rPr>
                <w:sz w:val="20"/>
                <w:szCs w:val="20"/>
              </w:rPr>
              <w:t>Р</w:t>
            </w:r>
            <w:proofErr w:type="gramEnd"/>
            <w:r w:rsidRPr="002C29FB">
              <w:rPr>
                <w:sz w:val="20"/>
                <w:szCs w:val="20"/>
              </w:rPr>
              <w:t xml:space="preserve"> 51696-2000.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proofErr w:type="gramStart"/>
            <w:r w:rsidRPr="002C29FB">
              <w:rPr>
                <w:sz w:val="20"/>
                <w:szCs w:val="20"/>
              </w:rPr>
              <w:t>Состав: щавелевая кислота</w:t>
            </w:r>
            <w:r>
              <w:rPr>
                <w:sz w:val="20"/>
                <w:szCs w:val="20"/>
              </w:rPr>
              <w:t xml:space="preserve"> </w:t>
            </w:r>
            <w:r w:rsidRPr="002C29FB">
              <w:rPr>
                <w:sz w:val="20"/>
                <w:szCs w:val="20"/>
              </w:rPr>
              <w:t>5-15%, сульфаминовая кислота, глицерин 5-15%, ПАВ, загуститель, пластификатор, ингибитор коррозии, абразив, отдушка.</w:t>
            </w:r>
            <w:proofErr w:type="gramEnd"/>
            <w:r w:rsidRPr="002C29FB">
              <w:rPr>
                <w:sz w:val="20"/>
                <w:szCs w:val="20"/>
              </w:rPr>
              <w:t xml:space="preserve"> В качестве абразива  использ</w:t>
            </w:r>
            <w:r>
              <w:rPr>
                <w:sz w:val="20"/>
                <w:szCs w:val="20"/>
              </w:rPr>
              <w:t>уется</w:t>
            </w:r>
            <w:r w:rsidRPr="002C29FB">
              <w:rPr>
                <w:sz w:val="20"/>
                <w:szCs w:val="20"/>
              </w:rPr>
              <w:t xml:space="preserve"> кварцевая мука высокой степени помола. Фасовка: банка весом  300 гр.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507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51,30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26009,10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bCs/>
                <w:sz w:val="20"/>
                <w:szCs w:val="20"/>
              </w:rPr>
            </w:pPr>
            <w:r w:rsidRPr="00D60E08">
              <w:rPr>
                <w:bCs/>
                <w:sz w:val="20"/>
                <w:szCs w:val="20"/>
              </w:rPr>
              <w:t>Дезинфицирующее средство «Санитарный»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pStyle w:val="a6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2C29FB">
              <w:rPr>
                <w:rFonts w:ascii="Times New Roman" w:hAnsi="Times New Roman"/>
                <w:sz w:val="20"/>
                <w:szCs w:val="20"/>
              </w:rPr>
              <w:t>Средство  предназначено для чистки унитазов, раковин, ванн, смесителей, кафельной плитки</w:t>
            </w:r>
            <w:proofErr w:type="gramStart"/>
            <w:r w:rsidRPr="002C29F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C29FB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2C29FB">
              <w:rPr>
                <w:rFonts w:ascii="Times New Roman" w:hAnsi="Times New Roman"/>
                <w:sz w:val="20"/>
                <w:szCs w:val="20"/>
              </w:rPr>
              <w:t>э</w:t>
            </w:r>
            <w:proofErr w:type="gramEnd"/>
            <w:r w:rsidRPr="002C29FB">
              <w:rPr>
                <w:rFonts w:ascii="Times New Roman" w:hAnsi="Times New Roman"/>
                <w:sz w:val="20"/>
                <w:szCs w:val="20"/>
              </w:rPr>
              <w:t>ффективно удаля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C29FB">
              <w:rPr>
                <w:rFonts w:ascii="Times New Roman" w:hAnsi="Times New Roman"/>
                <w:sz w:val="20"/>
                <w:szCs w:val="20"/>
              </w:rPr>
              <w:t>т широкий круг загрязнений и минеральных отложений, очища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C29FB">
              <w:rPr>
                <w:rFonts w:ascii="Times New Roman" w:hAnsi="Times New Roman"/>
                <w:sz w:val="20"/>
                <w:szCs w:val="20"/>
              </w:rPr>
              <w:t>т поверхность от солей жесткости, мочевого камня, ржавчины, известкового налета, устраня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2C29FB">
              <w:rPr>
                <w:rFonts w:ascii="Times New Roman" w:hAnsi="Times New Roman"/>
                <w:sz w:val="20"/>
                <w:szCs w:val="20"/>
              </w:rPr>
              <w:t xml:space="preserve">т неприятные запахи.  удобно в применении. Состав: поверхностно-активные вещества, смесь органических и неорганических кислот, загуститель, </w:t>
            </w:r>
            <w:r w:rsidRPr="002C29FB">
              <w:rPr>
                <w:rFonts w:ascii="Times New Roman" w:hAnsi="Times New Roman"/>
                <w:kern w:val="20"/>
                <w:sz w:val="20"/>
                <w:szCs w:val="20"/>
              </w:rPr>
              <w:t>краситель, отдушка, вода.</w:t>
            </w:r>
          </w:p>
          <w:p w:rsidR="007D0E74" w:rsidRPr="002C29FB" w:rsidRDefault="007D0E74" w:rsidP="007D0E74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29FB">
              <w:rPr>
                <w:rFonts w:ascii="Times New Roman" w:hAnsi="Times New Roman"/>
                <w:sz w:val="20"/>
                <w:szCs w:val="20"/>
              </w:rPr>
              <w:t>Физико-химические показатели:</w:t>
            </w:r>
          </w:p>
          <w:p w:rsidR="007D0E74" w:rsidRPr="002C29FB" w:rsidRDefault="007D0E74" w:rsidP="007D0E74">
            <w:pPr>
              <w:pStyle w:val="a6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2C29FB">
              <w:rPr>
                <w:rFonts w:ascii="Times New Roman" w:hAnsi="Times New Roman"/>
                <w:sz w:val="20"/>
                <w:szCs w:val="20"/>
              </w:rPr>
              <w:t xml:space="preserve">- Внешний вид: </w:t>
            </w:r>
            <w:r w:rsidRPr="002C29FB">
              <w:rPr>
                <w:rFonts w:ascii="Times New Roman" w:hAnsi="Times New Roman"/>
                <w:kern w:val="20"/>
                <w:sz w:val="20"/>
                <w:szCs w:val="20"/>
              </w:rPr>
              <w:t>гелеобразное средство цвета красителя и запаха применяемой отдушки.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- Показатель концентрации водородных ионов, единиц </w:t>
            </w:r>
            <w:proofErr w:type="spellStart"/>
            <w:r w:rsidRPr="002C29FB">
              <w:rPr>
                <w:sz w:val="20"/>
                <w:szCs w:val="20"/>
              </w:rPr>
              <w:t>рН</w:t>
            </w:r>
            <w:proofErr w:type="spellEnd"/>
            <w:r w:rsidRPr="002C29F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1</w:t>
            </w:r>
            <w:r w:rsidRPr="002C29FB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-4,0</w:t>
            </w:r>
            <w:r w:rsidRPr="002C29FB">
              <w:rPr>
                <w:sz w:val="20"/>
                <w:szCs w:val="20"/>
              </w:rPr>
              <w:t xml:space="preserve"> 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- Эффективнос</w:t>
            </w:r>
            <w:r>
              <w:rPr>
                <w:sz w:val="20"/>
                <w:szCs w:val="20"/>
              </w:rPr>
              <w:t>ть удаления известкового налета</w:t>
            </w:r>
            <w:proofErr w:type="gramStart"/>
            <w:r w:rsidRPr="002C29FB">
              <w:rPr>
                <w:sz w:val="20"/>
                <w:szCs w:val="20"/>
              </w:rPr>
              <w:t xml:space="preserve"> :</w:t>
            </w:r>
            <w:proofErr w:type="gramEnd"/>
            <w:r w:rsidRPr="002C29FB">
              <w:rPr>
                <w:sz w:val="20"/>
                <w:szCs w:val="20"/>
              </w:rPr>
              <w:t xml:space="preserve"> 80%.</w:t>
            </w:r>
          </w:p>
          <w:p w:rsidR="007D0E74" w:rsidRPr="002C29FB" w:rsidRDefault="007D0E74" w:rsidP="007D0E74">
            <w:pPr>
              <w:jc w:val="both"/>
              <w:rPr>
                <w:kern w:val="28"/>
                <w:sz w:val="20"/>
                <w:szCs w:val="20"/>
              </w:rPr>
            </w:pPr>
            <w:r w:rsidRPr="002C29FB">
              <w:rPr>
                <w:kern w:val="28"/>
                <w:sz w:val="20"/>
                <w:szCs w:val="20"/>
              </w:rPr>
              <w:t xml:space="preserve">- Эффективность удаления </w:t>
            </w:r>
            <w:r>
              <w:rPr>
                <w:kern w:val="28"/>
                <w:sz w:val="20"/>
                <w:szCs w:val="20"/>
              </w:rPr>
              <w:t>ржавчины с твердой поверхности</w:t>
            </w:r>
            <w:r w:rsidRPr="002C29FB">
              <w:rPr>
                <w:kern w:val="28"/>
                <w:sz w:val="20"/>
                <w:szCs w:val="20"/>
              </w:rPr>
              <w:t>: 80%.</w:t>
            </w:r>
          </w:p>
          <w:p w:rsidR="007D0E74" w:rsidRPr="002C29FB" w:rsidRDefault="007D0E74" w:rsidP="007D0E74">
            <w:pPr>
              <w:jc w:val="both"/>
              <w:rPr>
                <w:kern w:val="20"/>
                <w:sz w:val="20"/>
                <w:szCs w:val="20"/>
              </w:rPr>
            </w:pPr>
            <w:r w:rsidRPr="002C29FB">
              <w:rPr>
                <w:kern w:val="28"/>
                <w:sz w:val="20"/>
                <w:szCs w:val="20"/>
              </w:rPr>
              <w:lastRenderedPageBreak/>
              <w:t>-</w:t>
            </w:r>
            <w:r w:rsidRPr="002C29FB">
              <w:rPr>
                <w:sz w:val="20"/>
                <w:szCs w:val="20"/>
              </w:rPr>
              <w:t xml:space="preserve"> </w:t>
            </w:r>
            <w:r w:rsidRPr="002C29FB">
              <w:rPr>
                <w:kern w:val="28"/>
                <w:sz w:val="20"/>
                <w:szCs w:val="20"/>
              </w:rPr>
              <w:t>По показателю внутрижелудочной токсичности с</w:t>
            </w:r>
            <w:r w:rsidRPr="002C29FB">
              <w:rPr>
                <w:kern w:val="20"/>
                <w:sz w:val="20"/>
                <w:szCs w:val="20"/>
              </w:rPr>
              <w:t xml:space="preserve">редство </w:t>
            </w:r>
            <w:r w:rsidRPr="002C29FB">
              <w:rPr>
                <w:kern w:val="28"/>
                <w:sz w:val="20"/>
                <w:szCs w:val="20"/>
              </w:rPr>
              <w:t xml:space="preserve"> относится к 3 классу опасности по ГОСТ 12.1.007</w:t>
            </w:r>
            <w:r w:rsidRPr="002C29FB">
              <w:rPr>
                <w:kern w:val="20"/>
                <w:sz w:val="20"/>
                <w:szCs w:val="20"/>
              </w:rPr>
              <w:t>.</w:t>
            </w:r>
          </w:p>
          <w:p w:rsidR="007D0E74" w:rsidRPr="002C29FB" w:rsidRDefault="007D0E74" w:rsidP="007D0E74">
            <w:pPr>
              <w:pStyle w:val="a7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по</w:t>
            </w:r>
            <w:r w:rsidRPr="002C29FB">
              <w:rPr>
                <w:sz w:val="20"/>
                <w:szCs w:val="20"/>
              </w:rPr>
              <w:t xml:space="preserve"> упаковке: полимерная емкость объемом  5</w:t>
            </w:r>
            <w:r>
              <w:rPr>
                <w:sz w:val="20"/>
                <w:szCs w:val="20"/>
              </w:rPr>
              <w:t>0</w:t>
            </w:r>
            <w:r w:rsidRPr="002C29FB">
              <w:rPr>
                <w:sz w:val="20"/>
                <w:szCs w:val="20"/>
              </w:rPr>
              <w:t>0 мл. Срок годности на момент поставки  составля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>т  80% от срока годности заявленного производителем.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lastRenderedPageBreak/>
              <w:t>315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55,50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17482,50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Жидкость для мытья посуды «Миф»</w:t>
            </w:r>
          </w:p>
          <w:p w:rsidR="007D0E74" w:rsidRPr="00D60E08" w:rsidRDefault="007D0E74" w:rsidP="00D60E0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 w:rsidRPr="002C29FB">
              <w:rPr>
                <w:bCs/>
                <w:sz w:val="20"/>
                <w:szCs w:val="20"/>
              </w:rPr>
              <w:t>Жидкость для мытья посуды</w:t>
            </w:r>
          </w:p>
          <w:p w:rsidR="007D0E74" w:rsidRPr="002C29FB" w:rsidRDefault="007D0E74" w:rsidP="007D0E74">
            <w:pPr>
              <w:pStyle w:val="text"/>
              <w:rPr>
                <w:rFonts w:ascii="Times New Roman" w:hAnsi="Times New Roman" w:cs="Times New Roman"/>
                <w:color w:val="auto"/>
              </w:rPr>
            </w:pPr>
            <w:r w:rsidRPr="002C29FB">
              <w:rPr>
                <w:rFonts w:ascii="Times New Roman" w:hAnsi="Times New Roman" w:cs="Times New Roman"/>
                <w:bCs/>
                <w:color w:val="auto"/>
              </w:rPr>
              <w:t xml:space="preserve">Состав: </w:t>
            </w:r>
            <w:r w:rsidRPr="002C29FB">
              <w:rPr>
                <w:rFonts w:ascii="Times New Roman" w:hAnsi="Times New Roman" w:cs="Times New Roman"/>
                <w:color w:val="auto"/>
              </w:rPr>
              <w:t>5—15% АПАВ, менее 5% неионогенных ПАВ, консерванты.</w:t>
            </w:r>
          </w:p>
          <w:p w:rsidR="007D0E74" w:rsidRPr="002C29FB" w:rsidRDefault="007D0E74" w:rsidP="007D0E74">
            <w:pPr>
              <w:pStyle w:val="text"/>
              <w:rPr>
                <w:rFonts w:ascii="Times New Roman" w:hAnsi="Times New Roman" w:cs="Times New Roman"/>
                <w:bCs/>
                <w:color w:val="auto"/>
              </w:rPr>
            </w:pPr>
            <w:r w:rsidRPr="002C29FB">
              <w:rPr>
                <w:rFonts w:ascii="Times New Roman" w:hAnsi="Times New Roman" w:cs="Times New Roman"/>
                <w:bCs/>
                <w:color w:val="auto"/>
              </w:rPr>
              <w:t xml:space="preserve">Упаковка: </w:t>
            </w:r>
            <w:r w:rsidRPr="002C29FB">
              <w:rPr>
                <w:rFonts w:ascii="Times New Roman" w:hAnsi="Times New Roman" w:cs="Times New Roman"/>
                <w:color w:val="auto"/>
              </w:rPr>
              <w:t>непрозрачный пластик,  1 л, крышка-дозатор.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100,60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6136,60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bCs/>
                <w:sz w:val="20"/>
                <w:szCs w:val="20"/>
              </w:rPr>
            </w:pPr>
            <w:r w:rsidRPr="00D60E08">
              <w:rPr>
                <w:sz w:val="20"/>
                <w:szCs w:val="20"/>
              </w:rPr>
              <w:t>Отбеливатель жидкий «Белизна»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jc w:val="both"/>
              <w:rPr>
                <w:kern w:val="20"/>
                <w:sz w:val="20"/>
                <w:szCs w:val="20"/>
              </w:rPr>
            </w:pPr>
            <w:r w:rsidRPr="002C29FB">
              <w:rPr>
                <w:kern w:val="20"/>
                <w:sz w:val="20"/>
                <w:szCs w:val="20"/>
              </w:rPr>
              <w:t>Средство  предназначено для отбеливания и удаления пятен с хлопчатобумажных и льняных тканей. Средство также пригодно для мытья пола, стен, ванн, раковин, унитазов и др.</w:t>
            </w:r>
          </w:p>
          <w:p w:rsidR="007D0E74" w:rsidRPr="002C29FB" w:rsidRDefault="007D0E74" w:rsidP="007D0E74">
            <w:pPr>
              <w:jc w:val="both"/>
              <w:rPr>
                <w:kern w:val="20"/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Состав:  </w:t>
            </w:r>
            <w:r w:rsidRPr="002C29FB">
              <w:rPr>
                <w:kern w:val="20"/>
                <w:sz w:val="20"/>
                <w:szCs w:val="20"/>
              </w:rPr>
              <w:t>анионное поверхностно-активное вещество – менее 5%;  гипохлорит натрия – 30</w:t>
            </w:r>
            <w:r>
              <w:rPr>
                <w:kern w:val="20"/>
                <w:sz w:val="20"/>
                <w:szCs w:val="20"/>
              </w:rPr>
              <w:t>-45</w:t>
            </w:r>
            <w:r w:rsidRPr="002C29FB">
              <w:rPr>
                <w:kern w:val="20"/>
                <w:sz w:val="20"/>
                <w:szCs w:val="20"/>
              </w:rPr>
              <w:t>%; комплексообразователь, стабилизатор, вода.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Физико-химические показатели: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- Внешний вид</w:t>
            </w:r>
            <w:proofErr w:type="gramStart"/>
            <w:r w:rsidRPr="002C29FB">
              <w:rPr>
                <w:sz w:val="20"/>
                <w:szCs w:val="20"/>
              </w:rPr>
              <w:t xml:space="preserve"> :</w:t>
            </w:r>
            <w:proofErr w:type="gramEnd"/>
            <w:r w:rsidRPr="002C29FB">
              <w:rPr>
                <w:sz w:val="20"/>
                <w:szCs w:val="20"/>
              </w:rPr>
              <w:t xml:space="preserve"> однородная прозрачная жидкость цвета сырьевых компонентов.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- Запах: сырьевых компонентов.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- Показатель концентрации водородных ионов, единиц </w:t>
            </w:r>
            <w:proofErr w:type="spellStart"/>
            <w:r w:rsidRPr="002C29FB">
              <w:rPr>
                <w:sz w:val="20"/>
                <w:szCs w:val="20"/>
              </w:rPr>
              <w:t>рН</w:t>
            </w:r>
            <w:proofErr w:type="spellEnd"/>
            <w:r w:rsidRPr="002C29FB">
              <w:rPr>
                <w:sz w:val="20"/>
                <w:szCs w:val="20"/>
              </w:rPr>
              <w:t>: 8,0-11,0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- Отбеливающая способность (эффективность </w:t>
            </w:r>
            <w:proofErr w:type="spellStart"/>
            <w:r w:rsidRPr="002C29FB">
              <w:rPr>
                <w:sz w:val="20"/>
                <w:szCs w:val="20"/>
              </w:rPr>
              <w:t>пятноудаления</w:t>
            </w:r>
            <w:proofErr w:type="spellEnd"/>
            <w:r w:rsidRPr="002C29FB">
              <w:rPr>
                <w:sz w:val="20"/>
                <w:szCs w:val="20"/>
              </w:rPr>
              <w:t>):  90%.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- Массовая концентрация активного хлора:  250 г/дм</w:t>
            </w:r>
            <w:r w:rsidRPr="002C29FB">
              <w:rPr>
                <w:sz w:val="20"/>
                <w:szCs w:val="20"/>
                <w:vertAlign w:val="superscript"/>
              </w:rPr>
              <w:t>3</w:t>
            </w:r>
            <w:r w:rsidRPr="002C29FB">
              <w:rPr>
                <w:sz w:val="20"/>
                <w:szCs w:val="20"/>
              </w:rPr>
              <w:t>.</w:t>
            </w:r>
          </w:p>
          <w:p w:rsidR="007D0E74" w:rsidRPr="002C29FB" w:rsidRDefault="007D0E74" w:rsidP="007D0E74">
            <w:pPr>
              <w:pStyle w:val="a6"/>
              <w:jc w:val="both"/>
              <w:rPr>
                <w:rFonts w:ascii="Times New Roman" w:hAnsi="Times New Roman"/>
                <w:kern w:val="20"/>
                <w:sz w:val="20"/>
                <w:szCs w:val="20"/>
              </w:rPr>
            </w:pPr>
            <w:r w:rsidRPr="002C29FB">
              <w:rPr>
                <w:rFonts w:ascii="Times New Roman" w:hAnsi="Times New Roman"/>
                <w:kern w:val="28"/>
                <w:sz w:val="20"/>
                <w:szCs w:val="20"/>
              </w:rPr>
              <w:t>По показателю внутрижелудочной токсичности с</w:t>
            </w:r>
            <w:r w:rsidRPr="002C29FB">
              <w:rPr>
                <w:rFonts w:ascii="Times New Roman" w:hAnsi="Times New Roman"/>
                <w:kern w:val="20"/>
                <w:sz w:val="20"/>
                <w:szCs w:val="20"/>
              </w:rPr>
              <w:t xml:space="preserve">редство </w:t>
            </w:r>
            <w:r w:rsidRPr="002C29FB">
              <w:rPr>
                <w:rFonts w:ascii="Times New Roman" w:hAnsi="Times New Roman"/>
                <w:kern w:val="28"/>
                <w:sz w:val="20"/>
                <w:szCs w:val="20"/>
              </w:rPr>
              <w:t xml:space="preserve"> относится к 3 классу опасности по ГОСТ 12.1.007</w:t>
            </w:r>
            <w:r w:rsidRPr="002C29FB">
              <w:rPr>
                <w:rFonts w:ascii="Times New Roman" w:hAnsi="Times New Roman"/>
                <w:kern w:val="20"/>
                <w:sz w:val="20"/>
                <w:szCs w:val="20"/>
              </w:rPr>
              <w:t>.</w:t>
            </w:r>
          </w:p>
          <w:p w:rsidR="007D0E74" w:rsidRPr="002C29FB" w:rsidRDefault="007D0E74" w:rsidP="007D0E74">
            <w:pPr>
              <w:jc w:val="both"/>
              <w:rPr>
                <w:kern w:val="20"/>
                <w:sz w:val="20"/>
                <w:szCs w:val="20"/>
              </w:rPr>
            </w:pPr>
            <w:r w:rsidRPr="002C29FB">
              <w:rPr>
                <w:kern w:val="20"/>
                <w:sz w:val="20"/>
                <w:szCs w:val="20"/>
              </w:rPr>
              <w:t>Средство может использоваться индивидуально или добавляться к стиральному порошку.</w:t>
            </w:r>
          </w:p>
          <w:p w:rsidR="007D0E74" w:rsidRPr="002C29FB" w:rsidRDefault="007D0E74" w:rsidP="007D0E74">
            <w:pPr>
              <w:jc w:val="both"/>
              <w:rPr>
                <w:kern w:val="20"/>
                <w:sz w:val="20"/>
                <w:szCs w:val="20"/>
              </w:rPr>
            </w:pPr>
            <w:r w:rsidRPr="002C29FB">
              <w:rPr>
                <w:kern w:val="20"/>
                <w:sz w:val="20"/>
                <w:szCs w:val="20"/>
              </w:rPr>
              <w:t xml:space="preserve">Температура применения средства: </w:t>
            </w:r>
            <w:proofErr w:type="gramStart"/>
            <w:r w:rsidRPr="002C29FB">
              <w:rPr>
                <w:kern w:val="20"/>
                <w:sz w:val="20"/>
                <w:szCs w:val="20"/>
              </w:rPr>
              <w:t>от</w:t>
            </w:r>
            <w:proofErr w:type="gramEnd"/>
            <w:r w:rsidRPr="002C29FB">
              <w:rPr>
                <w:kern w:val="20"/>
                <w:sz w:val="20"/>
                <w:szCs w:val="20"/>
              </w:rPr>
              <w:t xml:space="preserve"> плюс 25 до плюс 95</w:t>
            </w:r>
            <w:r w:rsidRPr="002C29FB">
              <w:rPr>
                <w:kern w:val="20"/>
                <w:sz w:val="20"/>
                <w:szCs w:val="20"/>
              </w:rPr>
              <w:sym w:font="Symbol" w:char="F0B0"/>
            </w:r>
            <w:r w:rsidRPr="002C29FB">
              <w:rPr>
                <w:kern w:val="20"/>
                <w:sz w:val="20"/>
                <w:szCs w:val="20"/>
              </w:rPr>
              <w:t>С.</w:t>
            </w:r>
          </w:p>
          <w:p w:rsidR="007D0E74" w:rsidRPr="002C29FB" w:rsidRDefault="007D0E74" w:rsidP="007D0E74">
            <w:pPr>
              <w:jc w:val="both"/>
              <w:rPr>
                <w:kern w:val="20"/>
                <w:sz w:val="20"/>
                <w:szCs w:val="20"/>
              </w:rPr>
            </w:pPr>
            <w:r>
              <w:rPr>
                <w:kern w:val="20"/>
                <w:sz w:val="20"/>
                <w:szCs w:val="20"/>
              </w:rPr>
              <w:t>Сведения по</w:t>
            </w:r>
            <w:r w:rsidRPr="002C29FB">
              <w:rPr>
                <w:kern w:val="20"/>
                <w:sz w:val="20"/>
                <w:szCs w:val="20"/>
              </w:rPr>
              <w:t xml:space="preserve"> упаковке: не прозрачная полиэтиленовая бутылка объемом  1000 мл.</w:t>
            </w:r>
          </w:p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Срок годности 12 месяцев, остаточный срок годности на момент поставки  80%.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254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41,90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10642,60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Мыло туалетное</w:t>
            </w:r>
          </w:p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Жидкое «Минута»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Мыло жидкое для рук  соответств</w:t>
            </w:r>
            <w:r>
              <w:rPr>
                <w:sz w:val="20"/>
                <w:szCs w:val="20"/>
              </w:rPr>
              <w:t xml:space="preserve">ует </w:t>
            </w:r>
            <w:r w:rsidRPr="002C29FB">
              <w:rPr>
                <w:sz w:val="20"/>
                <w:szCs w:val="20"/>
              </w:rPr>
              <w:t xml:space="preserve">ГОСТ </w:t>
            </w:r>
            <w:proofErr w:type="gramStart"/>
            <w:r w:rsidRPr="002C29FB">
              <w:rPr>
                <w:sz w:val="20"/>
                <w:szCs w:val="20"/>
              </w:rPr>
              <w:t>Р</w:t>
            </w:r>
            <w:proofErr w:type="gramEnd"/>
            <w:r w:rsidRPr="002C29FB">
              <w:rPr>
                <w:sz w:val="20"/>
                <w:szCs w:val="20"/>
              </w:rPr>
              <w:t xml:space="preserve"> 52345.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 предназначено для специальной очистки и мытья рук от сильных загрязнений, подходит для применения в бытовых </w:t>
            </w:r>
            <w:proofErr w:type="gramStart"/>
            <w:r w:rsidRPr="002C29FB">
              <w:rPr>
                <w:sz w:val="20"/>
                <w:szCs w:val="20"/>
              </w:rPr>
              <w:t>условиях</w:t>
            </w:r>
            <w:proofErr w:type="gramEnd"/>
            <w:r w:rsidRPr="002C29FB">
              <w:rPr>
                <w:sz w:val="20"/>
                <w:szCs w:val="20"/>
              </w:rPr>
              <w:t xml:space="preserve"> и на промышленных предприятиях, в т.ч. на предприятиях пищевой промышленности. Средство моющее жидкое для рук  эффективно очища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>т и удаля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>т различные загрязнения с поверхности кожи; мягкие моющие компоненты  бережно очища</w:t>
            </w:r>
            <w:r>
              <w:rPr>
                <w:sz w:val="20"/>
                <w:szCs w:val="20"/>
              </w:rPr>
              <w:t>ю</w:t>
            </w:r>
            <w:r w:rsidRPr="002C29FB">
              <w:rPr>
                <w:sz w:val="20"/>
                <w:szCs w:val="20"/>
              </w:rPr>
              <w:t>т кожу, предохраняя её от чрезмерной сухости, сохраняя при этом её природный баланс</w:t>
            </w:r>
            <w:proofErr w:type="gramStart"/>
            <w:r w:rsidRPr="002C29FB">
              <w:rPr>
                <w:sz w:val="20"/>
                <w:szCs w:val="20"/>
              </w:rPr>
              <w:t>.</w:t>
            </w:r>
            <w:proofErr w:type="gramEnd"/>
            <w:r w:rsidRPr="002C29FB">
              <w:rPr>
                <w:sz w:val="20"/>
                <w:szCs w:val="20"/>
              </w:rPr>
              <w:t xml:space="preserve">  </w:t>
            </w:r>
            <w:proofErr w:type="gramStart"/>
            <w:r w:rsidRPr="002C29FB">
              <w:rPr>
                <w:sz w:val="20"/>
                <w:szCs w:val="20"/>
              </w:rPr>
              <w:t>о</w:t>
            </w:r>
            <w:proofErr w:type="gramEnd"/>
            <w:r w:rsidRPr="002C29FB">
              <w:rPr>
                <w:sz w:val="20"/>
                <w:szCs w:val="20"/>
              </w:rPr>
              <w:t>блада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 xml:space="preserve">т приятным ароматом. </w:t>
            </w:r>
            <w:proofErr w:type="gramStart"/>
            <w:r w:rsidRPr="002C29FB">
              <w:rPr>
                <w:sz w:val="20"/>
                <w:szCs w:val="20"/>
              </w:rPr>
              <w:lastRenderedPageBreak/>
              <w:t xml:space="preserve">Состав: вода, поверхностно- активные вещества, хлорид натрия, </w:t>
            </w:r>
            <w:proofErr w:type="spellStart"/>
            <w:r w:rsidRPr="002C29FB">
              <w:rPr>
                <w:sz w:val="20"/>
                <w:szCs w:val="20"/>
              </w:rPr>
              <w:t>умягчитель</w:t>
            </w:r>
            <w:proofErr w:type="spellEnd"/>
            <w:r w:rsidRPr="002C29FB">
              <w:rPr>
                <w:sz w:val="20"/>
                <w:szCs w:val="20"/>
              </w:rPr>
              <w:t xml:space="preserve"> воды, консервант,  отдушка, краситель.</w:t>
            </w:r>
            <w:proofErr w:type="gramEnd"/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Физико-химические показатели: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Внешний вид: однородная  жидкость  цвета применяемого красителя.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Запах: применяемой отдушки.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Показатель концентрации водородных ионов, единиц </w:t>
            </w:r>
            <w:proofErr w:type="spellStart"/>
            <w:r w:rsidRPr="002C29FB">
              <w:rPr>
                <w:sz w:val="20"/>
                <w:szCs w:val="20"/>
              </w:rPr>
              <w:t>рН</w:t>
            </w:r>
            <w:proofErr w:type="spellEnd"/>
            <w:r w:rsidRPr="002C29FB">
              <w:rPr>
                <w:sz w:val="20"/>
                <w:szCs w:val="20"/>
              </w:rPr>
              <w:t>: 7,5 – 8,5.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Пенообразующая способность, </w:t>
            </w:r>
            <w:proofErr w:type="gramStart"/>
            <w:r w:rsidRPr="002C29FB">
              <w:rPr>
                <w:sz w:val="20"/>
                <w:szCs w:val="20"/>
              </w:rPr>
              <w:t>мм</w:t>
            </w:r>
            <w:proofErr w:type="gramEnd"/>
            <w:r w:rsidRPr="002C29FB">
              <w:rPr>
                <w:sz w:val="20"/>
                <w:szCs w:val="20"/>
              </w:rPr>
              <w:t>:  145.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proofErr w:type="spellStart"/>
            <w:r w:rsidRPr="002C29FB">
              <w:rPr>
                <w:sz w:val="20"/>
                <w:szCs w:val="20"/>
              </w:rPr>
              <w:t>Биоразлагаемость</w:t>
            </w:r>
            <w:proofErr w:type="spellEnd"/>
            <w:r w:rsidRPr="002C29FB">
              <w:rPr>
                <w:sz w:val="20"/>
                <w:szCs w:val="20"/>
              </w:rPr>
              <w:t xml:space="preserve"> поверхностно-активных веществ, входящих в состав средства,  80%.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Срок годности на момент поставки  составля</w:t>
            </w:r>
            <w:r>
              <w:rPr>
                <w:sz w:val="20"/>
                <w:szCs w:val="20"/>
              </w:rPr>
              <w:t>е</w:t>
            </w:r>
            <w:r w:rsidRPr="002C29FB">
              <w:rPr>
                <w:sz w:val="20"/>
                <w:szCs w:val="20"/>
              </w:rPr>
              <w:t>т 80% от срока годности заявленного производителем.</w:t>
            </w:r>
          </w:p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по</w:t>
            </w:r>
            <w:r w:rsidRPr="002C29FB">
              <w:rPr>
                <w:sz w:val="20"/>
                <w:szCs w:val="20"/>
              </w:rPr>
              <w:t xml:space="preserve"> упаковке: пластиковая емкость с дозатором  объемом </w:t>
            </w:r>
            <w:r>
              <w:rPr>
                <w:sz w:val="20"/>
                <w:szCs w:val="20"/>
              </w:rPr>
              <w:t>300</w:t>
            </w:r>
            <w:r w:rsidRPr="002C29FB">
              <w:rPr>
                <w:sz w:val="20"/>
                <w:szCs w:val="20"/>
              </w:rPr>
              <w:t xml:space="preserve"> мл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lastRenderedPageBreak/>
              <w:t>360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37,10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13356,00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bCs/>
                <w:sz w:val="20"/>
                <w:szCs w:val="20"/>
              </w:rPr>
            </w:pPr>
            <w:r w:rsidRPr="00D60E08">
              <w:rPr>
                <w:bCs/>
                <w:sz w:val="20"/>
                <w:szCs w:val="20"/>
              </w:rPr>
              <w:t>Перчатки латексные «</w:t>
            </w:r>
            <w:proofErr w:type="spellStart"/>
            <w:r w:rsidRPr="00D60E08">
              <w:rPr>
                <w:bCs/>
                <w:sz w:val="20"/>
                <w:szCs w:val="20"/>
              </w:rPr>
              <w:t>Паклан</w:t>
            </w:r>
            <w:proofErr w:type="spellEnd"/>
            <w:r w:rsidRPr="00D60E08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C29FB">
              <w:rPr>
                <w:sz w:val="20"/>
                <w:szCs w:val="20"/>
              </w:rPr>
              <w:t>Перчатки резиновые хозяйственные</w:t>
            </w:r>
            <w:proofErr w:type="gramStart"/>
            <w:r w:rsidRPr="002C29FB">
              <w:rPr>
                <w:sz w:val="20"/>
                <w:szCs w:val="20"/>
              </w:rPr>
              <w:t>.</w:t>
            </w:r>
            <w:proofErr w:type="gramEnd"/>
            <w:r w:rsidRPr="002C29FB">
              <w:rPr>
                <w:sz w:val="20"/>
                <w:szCs w:val="20"/>
                <w:shd w:val="clear" w:color="auto" w:fill="FFFFFF"/>
              </w:rPr>
              <w:t xml:space="preserve">  </w:t>
            </w:r>
            <w:proofErr w:type="gramStart"/>
            <w:r w:rsidRPr="002C29FB">
              <w:rPr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Pr="002C29FB">
              <w:rPr>
                <w:sz w:val="20"/>
                <w:szCs w:val="20"/>
                <w:shd w:val="clear" w:color="auto" w:fill="FFFFFF"/>
              </w:rPr>
              <w:t>зготовлены из натурального каучука</w:t>
            </w:r>
            <w:r w:rsidRPr="002C29FB">
              <w:rPr>
                <w:sz w:val="20"/>
                <w:szCs w:val="20"/>
              </w:rPr>
              <w:t xml:space="preserve"> с внутренним напылением из 100% хлопка</w:t>
            </w:r>
            <w:r w:rsidRPr="002C29FB">
              <w:rPr>
                <w:sz w:val="20"/>
                <w:szCs w:val="20"/>
                <w:shd w:val="clear" w:color="auto" w:fill="FFFFFF"/>
              </w:rPr>
              <w:t>.</w:t>
            </w:r>
          </w:p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 w:rsidRPr="002C29FB">
              <w:rPr>
                <w:sz w:val="20"/>
                <w:szCs w:val="20"/>
                <w:shd w:val="clear" w:color="auto" w:fill="FFFFFF"/>
              </w:rPr>
              <w:t>Толщина</w:t>
            </w:r>
            <w:r>
              <w:rPr>
                <w:sz w:val="20"/>
                <w:szCs w:val="20"/>
                <w:shd w:val="clear" w:color="auto" w:fill="FFFFFF"/>
              </w:rPr>
              <w:t>:</w:t>
            </w:r>
            <w:r w:rsidRPr="002C29FB">
              <w:rPr>
                <w:sz w:val="20"/>
                <w:szCs w:val="20"/>
                <w:shd w:val="clear" w:color="auto" w:fill="FFFFFF"/>
              </w:rPr>
              <w:t xml:space="preserve"> 0,40 мм. Рабочая поверхность: зигзаг. Размер:  М, </w:t>
            </w:r>
            <w:r w:rsidRPr="002C29FB">
              <w:rPr>
                <w:sz w:val="20"/>
                <w:szCs w:val="20"/>
                <w:shd w:val="clear" w:color="auto" w:fill="FFFFFF"/>
                <w:lang w:val="en-US"/>
              </w:rPr>
              <w:t>L</w:t>
            </w:r>
            <w:r w:rsidRPr="002C29FB">
              <w:rPr>
                <w:sz w:val="20"/>
                <w:szCs w:val="20"/>
                <w:shd w:val="clear" w:color="auto" w:fill="FFFFFF"/>
              </w:rPr>
              <w:t xml:space="preserve">  50/50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667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пара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28,10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18742,70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Мешок для мусора на 30л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Default="007D0E74" w:rsidP="007D0E7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C29FB">
              <w:rPr>
                <w:bCs/>
                <w:sz w:val="20"/>
                <w:szCs w:val="20"/>
              </w:rPr>
              <w:t xml:space="preserve">Мешки для мусора в </w:t>
            </w:r>
            <w:proofErr w:type="gramStart"/>
            <w:r w:rsidRPr="002C29FB">
              <w:rPr>
                <w:bCs/>
                <w:sz w:val="20"/>
                <w:szCs w:val="20"/>
              </w:rPr>
              <w:t>пластах</w:t>
            </w:r>
            <w:proofErr w:type="gramEnd"/>
            <w:r w:rsidRPr="002C29FB">
              <w:rPr>
                <w:bCs/>
                <w:sz w:val="20"/>
                <w:szCs w:val="20"/>
              </w:rPr>
              <w:t xml:space="preserve">, черные, 15мкн, </w:t>
            </w:r>
            <w:r w:rsidRPr="002C29FB">
              <w:rPr>
                <w:sz w:val="20"/>
                <w:szCs w:val="20"/>
                <w:shd w:val="clear" w:color="auto" w:fill="FFFFFF"/>
              </w:rPr>
              <w:t>полиэтилен низкого давления (320*550мм)</w:t>
            </w:r>
          </w:p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Торговая марка отсутствует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35340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37107,00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Мешок для мусора на 120л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Default="007D0E74" w:rsidP="007D0E74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C29FB">
              <w:rPr>
                <w:bCs/>
                <w:sz w:val="20"/>
                <w:szCs w:val="20"/>
              </w:rPr>
              <w:t xml:space="preserve">Мешки для мусора в </w:t>
            </w:r>
            <w:proofErr w:type="gramStart"/>
            <w:r w:rsidRPr="002C29FB">
              <w:rPr>
                <w:bCs/>
                <w:sz w:val="20"/>
                <w:szCs w:val="20"/>
              </w:rPr>
              <w:t>пластах</w:t>
            </w:r>
            <w:proofErr w:type="gramEnd"/>
            <w:r w:rsidRPr="002C29FB">
              <w:rPr>
                <w:bCs/>
                <w:sz w:val="20"/>
                <w:szCs w:val="20"/>
              </w:rPr>
              <w:t xml:space="preserve">, черные, 25мкн, </w:t>
            </w:r>
            <w:r w:rsidRPr="002C29FB">
              <w:rPr>
                <w:sz w:val="20"/>
                <w:szCs w:val="20"/>
                <w:shd w:val="clear" w:color="auto" w:fill="FFFFFF"/>
              </w:rPr>
              <w:t>полиэтилен высокого давления, (630*1000)</w:t>
            </w:r>
          </w:p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Торговая марка отсутствует.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4415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3,90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17218,50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bCs/>
                <w:sz w:val="20"/>
                <w:szCs w:val="20"/>
              </w:rPr>
            </w:pPr>
            <w:r w:rsidRPr="00D60E08">
              <w:rPr>
                <w:sz w:val="20"/>
                <w:szCs w:val="20"/>
              </w:rPr>
              <w:t>Бумага туалетная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>Бумага туалетная однослойная. Рулон без втулк</w:t>
            </w:r>
            <w:r>
              <w:rPr>
                <w:sz w:val="20"/>
                <w:szCs w:val="20"/>
              </w:rPr>
              <w:t>и</w:t>
            </w:r>
            <w:r w:rsidRPr="002C29FB">
              <w:rPr>
                <w:sz w:val="20"/>
                <w:szCs w:val="20"/>
              </w:rPr>
              <w:t xml:space="preserve">. Диаметр рулона  83мм. Длина бумаги в </w:t>
            </w:r>
            <w:proofErr w:type="gramStart"/>
            <w:r w:rsidRPr="002C29FB">
              <w:rPr>
                <w:sz w:val="20"/>
                <w:szCs w:val="20"/>
              </w:rPr>
              <w:t>рулоне</w:t>
            </w:r>
            <w:proofErr w:type="gramEnd"/>
            <w:r w:rsidRPr="002C29FB">
              <w:rPr>
                <w:sz w:val="20"/>
                <w:szCs w:val="20"/>
              </w:rPr>
              <w:t xml:space="preserve">  5</w:t>
            </w:r>
            <w:r>
              <w:rPr>
                <w:sz w:val="20"/>
                <w:szCs w:val="20"/>
              </w:rPr>
              <w:t>1</w:t>
            </w:r>
            <w:r w:rsidRPr="002C29FB">
              <w:rPr>
                <w:sz w:val="20"/>
                <w:szCs w:val="20"/>
              </w:rPr>
              <w:t xml:space="preserve"> м. Ширина рулона  9</w:t>
            </w:r>
            <w:r>
              <w:rPr>
                <w:sz w:val="20"/>
                <w:szCs w:val="20"/>
              </w:rPr>
              <w:t>0</w:t>
            </w:r>
            <w:r w:rsidRPr="002C29FB">
              <w:rPr>
                <w:sz w:val="20"/>
                <w:szCs w:val="20"/>
              </w:rPr>
              <w:t xml:space="preserve"> мм. ГОСТ </w:t>
            </w:r>
            <w:proofErr w:type="gramStart"/>
            <w:r w:rsidRPr="002C29FB">
              <w:rPr>
                <w:sz w:val="20"/>
                <w:szCs w:val="20"/>
              </w:rPr>
              <w:t>Р</w:t>
            </w:r>
            <w:proofErr w:type="gramEnd"/>
            <w:r w:rsidRPr="002C29FB">
              <w:rPr>
                <w:sz w:val="20"/>
                <w:szCs w:val="20"/>
              </w:rPr>
              <w:t xml:space="preserve"> 52354-2005.</w:t>
            </w:r>
          </w:p>
          <w:p w:rsidR="007D0E74" w:rsidRPr="002C29FB" w:rsidRDefault="007D0E74" w:rsidP="007D0E7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Торговая марка «ВБ».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460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7,90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3634,00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sz w:val="20"/>
                <w:szCs w:val="20"/>
              </w:rPr>
            </w:pPr>
            <w:r w:rsidRPr="00D60E08">
              <w:rPr>
                <w:sz w:val="20"/>
                <w:szCs w:val="20"/>
              </w:rPr>
              <w:t>Бумага туалетная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2C29FB">
              <w:rPr>
                <w:sz w:val="20"/>
                <w:szCs w:val="20"/>
              </w:rPr>
              <w:t xml:space="preserve">Бумага туалетная однослойная. Большой рулон для </w:t>
            </w:r>
            <w:proofErr w:type="spellStart"/>
            <w:r w:rsidRPr="002C29FB">
              <w:rPr>
                <w:sz w:val="20"/>
                <w:szCs w:val="20"/>
              </w:rPr>
              <w:t>диспенсера</w:t>
            </w:r>
            <w:proofErr w:type="spellEnd"/>
            <w:r w:rsidRPr="002C29FB">
              <w:rPr>
                <w:sz w:val="20"/>
                <w:szCs w:val="20"/>
              </w:rPr>
              <w:t xml:space="preserve">. Диаметр рулона  24,7мм. Длина бумаги в </w:t>
            </w:r>
            <w:proofErr w:type="gramStart"/>
            <w:r w:rsidRPr="002C29FB">
              <w:rPr>
                <w:sz w:val="20"/>
                <w:szCs w:val="20"/>
              </w:rPr>
              <w:t>рулоне</w:t>
            </w:r>
            <w:proofErr w:type="gramEnd"/>
            <w:r w:rsidRPr="002C29FB">
              <w:rPr>
                <w:sz w:val="20"/>
                <w:szCs w:val="20"/>
              </w:rPr>
              <w:t xml:space="preserve">  500 м. Ширина рулона  100 мм. ГОСТ  </w:t>
            </w:r>
            <w:proofErr w:type="gramStart"/>
            <w:r w:rsidRPr="002C29FB">
              <w:rPr>
                <w:sz w:val="20"/>
                <w:szCs w:val="20"/>
              </w:rPr>
              <w:t>Р</w:t>
            </w:r>
            <w:proofErr w:type="gramEnd"/>
            <w:r w:rsidRPr="002C29FB">
              <w:rPr>
                <w:sz w:val="20"/>
                <w:szCs w:val="20"/>
              </w:rPr>
              <w:t xml:space="preserve"> 52354-2005</w:t>
            </w:r>
          </w:p>
          <w:p w:rsidR="007D0E74" w:rsidRPr="002C29FB" w:rsidRDefault="007D0E74" w:rsidP="007D0E7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Торговая марка «ВБ».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рулон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190,40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4760,00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sz w:val="20"/>
                <w:szCs w:val="20"/>
              </w:rPr>
            </w:pPr>
            <w:r w:rsidRPr="00D60E08">
              <w:rPr>
                <w:sz w:val="20"/>
                <w:szCs w:val="20"/>
              </w:rPr>
              <w:t>Нетканое полотно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Default="007D0E74" w:rsidP="007D0E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2C29FB">
              <w:rPr>
                <w:sz w:val="20"/>
                <w:szCs w:val="20"/>
              </w:rPr>
              <w:t xml:space="preserve">Полотно для хозяйственных нужд, в рулоне, размером 0,75*40 </w:t>
            </w:r>
            <w:proofErr w:type="spellStart"/>
            <w:r w:rsidRPr="002C29FB">
              <w:rPr>
                <w:sz w:val="20"/>
                <w:szCs w:val="20"/>
              </w:rPr>
              <w:t>пог</w:t>
            </w:r>
            <w:proofErr w:type="spellEnd"/>
            <w:r w:rsidRPr="002C29FB">
              <w:rPr>
                <w:sz w:val="20"/>
                <w:szCs w:val="20"/>
              </w:rPr>
              <w:t>. м, плотность  240</w:t>
            </w:r>
            <w:r>
              <w:rPr>
                <w:sz w:val="20"/>
                <w:szCs w:val="20"/>
              </w:rPr>
              <w:t xml:space="preserve"> </w:t>
            </w:r>
            <w:r w:rsidRPr="002C29FB">
              <w:rPr>
                <w:sz w:val="20"/>
                <w:szCs w:val="20"/>
              </w:rPr>
              <w:t xml:space="preserve"> г/кв.см.).</w:t>
            </w:r>
            <w:proofErr w:type="gramEnd"/>
            <w:r w:rsidRPr="002C29FB">
              <w:rPr>
                <w:sz w:val="20"/>
                <w:szCs w:val="20"/>
              </w:rPr>
              <w:t xml:space="preserve"> Состав: полотно нетканое на ватной основе, прошитое </w:t>
            </w:r>
            <w:proofErr w:type="spellStart"/>
            <w:r w:rsidRPr="002C29FB">
              <w:rPr>
                <w:sz w:val="20"/>
                <w:szCs w:val="20"/>
              </w:rPr>
              <w:t>х</w:t>
            </w:r>
            <w:proofErr w:type="spellEnd"/>
            <w:r w:rsidRPr="002C29FB">
              <w:rPr>
                <w:sz w:val="20"/>
                <w:szCs w:val="20"/>
              </w:rPr>
              <w:t>/б нитями.</w:t>
            </w:r>
          </w:p>
          <w:p w:rsidR="007D0E74" w:rsidRPr="002C29FB" w:rsidRDefault="007D0E74" w:rsidP="007D0E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Торговая марка отсутствует.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погонный метр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26,10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16965,00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sz w:val="20"/>
                <w:szCs w:val="20"/>
              </w:rPr>
            </w:pPr>
            <w:r w:rsidRPr="00D60E08">
              <w:rPr>
                <w:sz w:val="20"/>
                <w:szCs w:val="20"/>
              </w:rPr>
              <w:t>Салфетки бумажные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Default="007D0E74" w:rsidP="007D0E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29FB">
              <w:rPr>
                <w:sz w:val="20"/>
                <w:szCs w:val="20"/>
              </w:rPr>
              <w:t>Салфетки бумажные однослойные,  100</w:t>
            </w:r>
            <w:r>
              <w:rPr>
                <w:sz w:val="20"/>
                <w:szCs w:val="20"/>
              </w:rPr>
              <w:t xml:space="preserve"> </w:t>
            </w:r>
            <w:r w:rsidRPr="002C29FB">
              <w:rPr>
                <w:sz w:val="20"/>
                <w:szCs w:val="20"/>
              </w:rPr>
              <w:t>шт</w:t>
            </w:r>
            <w:r>
              <w:rPr>
                <w:sz w:val="20"/>
                <w:szCs w:val="20"/>
              </w:rPr>
              <w:t>.</w:t>
            </w:r>
            <w:r w:rsidRPr="002C29FB">
              <w:rPr>
                <w:sz w:val="20"/>
                <w:szCs w:val="20"/>
              </w:rPr>
              <w:t xml:space="preserve"> в упаковке, размер  24*24см</w:t>
            </w:r>
            <w:proofErr w:type="gramStart"/>
            <w:r w:rsidRPr="002C29FB">
              <w:rPr>
                <w:sz w:val="20"/>
                <w:szCs w:val="20"/>
              </w:rPr>
              <w:t xml:space="preserve"> ,</w:t>
            </w:r>
            <w:proofErr w:type="gramEnd"/>
            <w:r w:rsidRPr="002C29FB">
              <w:rPr>
                <w:sz w:val="20"/>
                <w:szCs w:val="20"/>
              </w:rPr>
              <w:t xml:space="preserve"> </w:t>
            </w:r>
            <w:r w:rsidRPr="002C29FB">
              <w:rPr>
                <w:sz w:val="20"/>
                <w:szCs w:val="20"/>
                <w:shd w:val="clear" w:color="auto" w:fill="FFFFFF"/>
              </w:rPr>
              <w:t>Сложены вчетверо в полиэтиленовой упаковке. Материал — 100% целлюлоза.</w:t>
            </w:r>
          </w:p>
          <w:p w:rsidR="007D0E74" w:rsidRPr="002C29FB" w:rsidRDefault="007D0E74" w:rsidP="007D0E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Торговая марка «Дивные».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291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proofErr w:type="spellStart"/>
            <w:r w:rsidRPr="007D0E74">
              <w:rPr>
                <w:sz w:val="20"/>
                <w:szCs w:val="20"/>
              </w:rPr>
              <w:t>упак</w:t>
            </w:r>
            <w:proofErr w:type="spellEnd"/>
            <w:r w:rsidRPr="007D0E74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19,40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5645,40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Средство для мытья стеклянных и зеркальных поверхностей «</w:t>
            </w:r>
            <w:proofErr w:type="spellStart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Нитхинол-люкс</w:t>
            </w:r>
            <w:proofErr w:type="spellEnd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2C29FB">
              <w:rPr>
                <w:sz w:val="20"/>
                <w:szCs w:val="20"/>
                <w:shd w:val="clear" w:color="auto" w:fill="FFFFFF"/>
              </w:rPr>
              <w:t xml:space="preserve">Средство для очистки окон, зеркал, витрин, керамических, пластиковых, металлических, окрашенных и других поверхностей. Средство эффективно обезжиривает, удаляет пыль, грязь, следы от пальцев, следы от насекомых. </w:t>
            </w:r>
            <w:r w:rsidRPr="002C29FB">
              <w:rPr>
                <w:spacing w:val="-6"/>
                <w:sz w:val="20"/>
                <w:szCs w:val="20"/>
              </w:rPr>
              <w:lastRenderedPageBreak/>
              <w:t>ТУ 2383-003-92082477-2011</w:t>
            </w:r>
          </w:p>
          <w:p w:rsidR="007D0E74" w:rsidRPr="002C29FB" w:rsidRDefault="007D0E74" w:rsidP="007D0E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по</w:t>
            </w:r>
            <w:r w:rsidRPr="002C29FB">
              <w:rPr>
                <w:sz w:val="20"/>
                <w:szCs w:val="20"/>
              </w:rPr>
              <w:t xml:space="preserve"> упаковке: непрозрачная полиэтиленовая емкость объемом  0,5л.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lastRenderedPageBreak/>
              <w:t>297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41,80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12414,60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jc w:val="center"/>
              <w:rPr>
                <w:sz w:val="20"/>
                <w:szCs w:val="20"/>
              </w:rPr>
            </w:pPr>
            <w:r w:rsidRPr="00D60E08">
              <w:rPr>
                <w:sz w:val="20"/>
                <w:szCs w:val="20"/>
              </w:rPr>
              <w:t>Освежитель воздуха «</w:t>
            </w:r>
            <w:proofErr w:type="spellStart"/>
            <w:r w:rsidRPr="00D60E08">
              <w:rPr>
                <w:sz w:val="20"/>
                <w:szCs w:val="20"/>
                <w:lang w:val="en-US"/>
              </w:rPr>
              <w:t>Lis</w:t>
            </w:r>
            <w:proofErr w:type="spellEnd"/>
            <w:r w:rsidRPr="00D60E08">
              <w:rPr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2C29FB">
              <w:rPr>
                <w:sz w:val="20"/>
                <w:szCs w:val="20"/>
                <w:shd w:val="clear" w:color="auto" w:fill="FFFFFF"/>
              </w:rPr>
              <w:t>Аэрозольный освежитель воздуха для устранения любых запахов.</w:t>
            </w:r>
          </w:p>
          <w:p w:rsidR="007D0E74" w:rsidRPr="002C29FB" w:rsidRDefault="007D0E74" w:rsidP="007D0E7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Сведения по</w:t>
            </w:r>
            <w:r w:rsidRPr="002C29FB">
              <w:rPr>
                <w:sz w:val="20"/>
                <w:szCs w:val="20"/>
              </w:rPr>
              <w:t xml:space="preserve"> упаковке: баллон объемом 300мл.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  <w:lang w:val="en-US"/>
              </w:rPr>
            </w:pPr>
            <w:r w:rsidRPr="007D0E74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42,90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386,10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Средство для мытья полов «</w:t>
            </w:r>
            <w:proofErr w:type="spellStart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Хелп</w:t>
            </w:r>
            <w:proofErr w:type="spellEnd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pStyle w:val="2"/>
              <w:spacing w:before="0"/>
              <w:jc w:val="both"/>
              <w:rPr>
                <w:b w:val="0"/>
                <w:color w:val="auto"/>
                <w:sz w:val="20"/>
                <w:szCs w:val="20"/>
              </w:rPr>
            </w:pPr>
            <w:r w:rsidRPr="007D0E74">
              <w:rPr>
                <w:b w:val="0"/>
                <w:color w:val="auto"/>
                <w:sz w:val="20"/>
                <w:szCs w:val="20"/>
              </w:rPr>
              <w:t xml:space="preserve">СОСТАВ: вода, неионогенное ПАВ, катионное ПАВ, фосфаты, регуляторы </w:t>
            </w:r>
            <w:proofErr w:type="spellStart"/>
            <w:r w:rsidRPr="007D0E74">
              <w:rPr>
                <w:b w:val="0"/>
                <w:color w:val="auto"/>
                <w:sz w:val="20"/>
                <w:szCs w:val="20"/>
              </w:rPr>
              <w:t>рН</w:t>
            </w:r>
            <w:proofErr w:type="spellEnd"/>
            <w:r w:rsidRPr="007D0E74">
              <w:rPr>
                <w:b w:val="0"/>
                <w:color w:val="auto"/>
                <w:sz w:val="20"/>
                <w:szCs w:val="20"/>
              </w:rPr>
              <w:t xml:space="preserve">, отдушка, </w:t>
            </w:r>
            <w:proofErr w:type="spellStart"/>
            <w:r w:rsidRPr="007D0E74">
              <w:rPr>
                <w:b w:val="0"/>
                <w:color w:val="auto"/>
                <w:sz w:val="20"/>
                <w:szCs w:val="20"/>
              </w:rPr>
              <w:t>краситель</w:t>
            </w:r>
            <w:proofErr w:type="gramStart"/>
            <w:r w:rsidRPr="007D0E74">
              <w:rPr>
                <w:b w:val="0"/>
                <w:color w:val="auto"/>
                <w:sz w:val="20"/>
                <w:szCs w:val="20"/>
              </w:rPr>
              <w:t>,а</w:t>
            </w:r>
            <w:proofErr w:type="gramEnd"/>
            <w:r w:rsidRPr="007D0E74">
              <w:rPr>
                <w:b w:val="0"/>
                <w:color w:val="auto"/>
                <w:sz w:val="20"/>
                <w:szCs w:val="20"/>
              </w:rPr>
              <w:t>льфаизометил</w:t>
            </w:r>
            <w:proofErr w:type="spellEnd"/>
            <w:r w:rsidRPr="007D0E74">
              <w:rPr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D0E74">
              <w:rPr>
                <w:b w:val="0"/>
                <w:color w:val="auto"/>
                <w:sz w:val="20"/>
                <w:szCs w:val="20"/>
              </w:rPr>
              <w:t>ионон</w:t>
            </w:r>
            <w:proofErr w:type="spellEnd"/>
            <w:r w:rsidRPr="007D0E74">
              <w:rPr>
                <w:b w:val="0"/>
                <w:color w:val="auto"/>
                <w:sz w:val="20"/>
                <w:szCs w:val="20"/>
              </w:rPr>
              <w:t xml:space="preserve">. Дезинфицирующий агент: </w:t>
            </w:r>
            <w:proofErr w:type="spellStart"/>
            <w:r w:rsidRPr="007D0E74">
              <w:rPr>
                <w:b w:val="0"/>
                <w:color w:val="auto"/>
                <w:sz w:val="20"/>
                <w:szCs w:val="20"/>
              </w:rPr>
              <w:t>бензолкания</w:t>
            </w:r>
            <w:proofErr w:type="spellEnd"/>
            <w:r w:rsidRPr="007D0E74">
              <w:rPr>
                <w:b w:val="0"/>
                <w:color w:val="auto"/>
                <w:sz w:val="20"/>
                <w:szCs w:val="20"/>
              </w:rPr>
              <w:t xml:space="preserve"> хлорид. Объем 1 л.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87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73,40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6385,80</w:t>
            </w:r>
          </w:p>
        </w:tc>
      </w:tr>
      <w:tr w:rsidR="007D0E74" w:rsidRPr="007D0E74" w:rsidTr="005E146F">
        <w:trPr>
          <w:gridAfter w:val="2"/>
          <w:wAfter w:w="425" w:type="dxa"/>
          <w:trHeight w:val="50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74" w:rsidRPr="00027D4F" w:rsidRDefault="007D0E74" w:rsidP="00D60E08">
            <w:pPr>
              <w:pStyle w:val="a9"/>
              <w:numPr>
                <w:ilvl w:val="0"/>
                <w:numId w:val="1"/>
              </w:numPr>
              <w:ind w:right="-108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D60E08" w:rsidRDefault="007D0E74" w:rsidP="00D60E08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Средство для чистки труб «</w:t>
            </w:r>
            <w:proofErr w:type="spellStart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Тик-Так</w:t>
            </w:r>
            <w:proofErr w:type="spellEnd"/>
            <w:r w:rsidRPr="00D60E08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»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2C29FB" w:rsidRDefault="007D0E74" w:rsidP="007D0E74">
            <w:pPr>
              <w:shd w:val="clear" w:color="auto" w:fill="FFFFFF"/>
              <w:jc w:val="both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Состав: Дистиллированная вода (</w:t>
            </w:r>
            <w:r w:rsidRPr="002C29FB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-</w:t>
            </w:r>
            <w:r w:rsidRPr="002C29FB">
              <w:rPr>
                <w:sz w:val="20"/>
                <w:szCs w:val="20"/>
              </w:rPr>
              <w:t xml:space="preserve"> 25 %); Поверхностно активные вещества, всего  5 </w:t>
            </w:r>
            <w:r>
              <w:rPr>
                <w:sz w:val="20"/>
                <w:szCs w:val="20"/>
              </w:rPr>
              <w:t>-</w:t>
            </w:r>
            <w:r w:rsidRPr="002C29FB">
              <w:rPr>
                <w:sz w:val="20"/>
                <w:szCs w:val="20"/>
              </w:rPr>
              <w:t xml:space="preserve"> 10 %; </w:t>
            </w:r>
            <w:proofErr w:type="spellStart"/>
            <w:r w:rsidRPr="002C29FB">
              <w:rPr>
                <w:sz w:val="20"/>
                <w:szCs w:val="20"/>
              </w:rPr>
              <w:t>Гидроксид</w:t>
            </w:r>
            <w:proofErr w:type="spellEnd"/>
            <w:r w:rsidRPr="002C29FB">
              <w:rPr>
                <w:sz w:val="20"/>
                <w:szCs w:val="20"/>
              </w:rPr>
              <w:t xml:space="preserve"> натрия – это основной элемент, который содержится в большом </w:t>
            </w:r>
            <w:proofErr w:type="gramStart"/>
            <w:r w:rsidRPr="002C29FB">
              <w:rPr>
                <w:sz w:val="20"/>
                <w:szCs w:val="20"/>
              </w:rPr>
              <w:t>количестве</w:t>
            </w:r>
            <w:proofErr w:type="gramEnd"/>
            <w:r w:rsidRPr="002C29FB">
              <w:rPr>
                <w:sz w:val="20"/>
                <w:szCs w:val="20"/>
              </w:rPr>
              <w:t xml:space="preserve"> –  40 </w:t>
            </w:r>
            <w:r>
              <w:rPr>
                <w:sz w:val="20"/>
                <w:szCs w:val="20"/>
              </w:rPr>
              <w:t>-</w:t>
            </w:r>
            <w:r w:rsidRPr="002C29FB">
              <w:rPr>
                <w:sz w:val="20"/>
                <w:szCs w:val="20"/>
              </w:rPr>
              <w:t xml:space="preserve"> 60%; Этилендиаминтетрауксусная кислота – она выступает в качестве наполнителя. Ее процентная доля равна 5-10%. Порошок 90 гр.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both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sz w:val="20"/>
                <w:szCs w:val="20"/>
              </w:rPr>
            </w:pPr>
            <w:r w:rsidRPr="007D0E74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74" w:rsidRPr="007D0E74" w:rsidRDefault="007D0E74" w:rsidP="007D0E74">
            <w:pPr>
              <w:jc w:val="center"/>
              <w:rPr>
                <w:color w:val="000000"/>
                <w:sz w:val="20"/>
                <w:szCs w:val="20"/>
              </w:rPr>
            </w:pPr>
            <w:r w:rsidRPr="007D0E74">
              <w:rPr>
                <w:color w:val="000000"/>
                <w:sz w:val="20"/>
                <w:szCs w:val="20"/>
              </w:rPr>
              <w:t>2280,00</w:t>
            </w:r>
          </w:p>
        </w:tc>
      </w:tr>
      <w:tr w:rsidR="00027D4F" w:rsidRPr="007D0E74" w:rsidTr="005E146F">
        <w:trPr>
          <w:gridAfter w:val="2"/>
          <w:wAfter w:w="425" w:type="dxa"/>
          <w:trHeight w:val="50"/>
        </w:trPr>
        <w:tc>
          <w:tcPr>
            <w:tcW w:w="9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D4F" w:rsidRPr="007D0E74" w:rsidRDefault="00027D4F" w:rsidP="007D0E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0E74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D4F" w:rsidRPr="00E0205A" w:rsidRDefault="007D0E74" w:rsidP="007D0E74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05A">
              <w:rPr>
                <w:rFonts w:ascii="Times New Roman" w:hAnsi="Times New Roman"/>
                <w:color w:val="000000"/>
              </w:rPr>
              <w:t>259416,40</w:t>
            </w:r>
          </w:p>
        </w:tc>
      </w:tr>
      <w:tr w:rsidR="00027D4F" w:rsidTr="005E146F">
        <w:trPr>
          <w:gridBefore w:val="1"/>
          <w:wBefore w:w="282" w:type="dxa"/>
          <w:trHeight w:val="792"/>
        </w:trPr>
        <w:tc>
          <w:tcPr>
            <w:tcW w:w="23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D4F" w:rsidRDefault="00027D4F">
            <w:pPr>
              <w:pStyle w:val="Bulleted"/>
              <w:keepNext/>
              <w:spacing w:before="0" w:after="0"/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D4F" w:rsidRDefault="00027D4F">
            <w:pPr>
              <w:pStyle w:val="Bulleted"/>
              <w:keepNext/>
              <w:spacing w:before="0" w:after="0"/>
              <w:ind w:firstLine="1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7D4F" w:rsidRDefault="00027D4F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146F" w:rsidRPr="00CC5F2E" w:rsidTr="005E14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1"/>
          <w:wBefore w:w="1026" w:type="dxa"/>
          <w:wAfter w:w="174" w:type="dxa"/>
          <w:trHeight w:val="792"/>
        </w:trPr>
        <w:tc>
          <w:tcPr>
            <w:tcW w:w="4926" w:type="dxa"/>
            <w:gridSpan w:val="3"/>
          </w:tcPr>
          <w:p w:rsidR="005E146F" w:rsidRPr="005E146F" w:rsidRDefault="005E146F" w:rsidP="00D70069">
            <w:pPr>
              <w:pStyle w:val="Bulleted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F">
              <w:rPr>
                <w:rFonts w:ascii="Times New Roman" w:hAnsi="Times New Roman"/>
                <w:sz w:val="24"/>
                <w:szCs w:val="24"/>
              </w:rPr>
              <w:t>Главный врач</w:t>
            </w:r>
          </w:p>
          <w:p w:rsidR="005E146F" w:rsidRPr="005E146F" w:rsidRDefault="005E146F" w:rsidP="00D70069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46F" w:rsidRPr="005E146F" w:rsidRDefault="005E146F" w:rsidP="00D70069">
            <w:pPr>
              <w:pStyle w:val="Bulleted"/>
              <w:keepNext/>
              <w:spacing w:before="0"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5E146F">
              <w:rPr>
                <w:rFonts w:ascii="Times New Roman" w:hAnsi="Times New Roman"/>
                <w:sz w:val="24"/>
                <w:szCs w:val="24"/>
              </w:rPr>
              <w:t xml:space="preserve">      __________________Н.Л. Березкин</w:t>
            </w:r>
          </w:p>
        </w:tc>
        <w:tc>
          <w:tcPr>
            <w:tcW w:w="4926" w:type="dxa"/>
            <w:gridSpan w:val="7"/>
          </w:tcPr>
          <w:p w:rsidR="005E146F" w:rsidRPr="005E146F" w:rsidRDefault="005E146F" w:rsidP="00D70069">
            <w:pPr>
              <w:pStyle w:val="Bulleted"/>
              <w:keepNext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46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5E146F" w:rsidRPr="005E146F" w:rsidRDefault="005E146F" w:rsidP="00D70069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5E146F" w:rsidRPr="005E146F" w:rsidRDefault="005E146F" w:rsidP="00D70069">
            <w:pPr>
              <w:pStyle w:val="Bulleted"/>
              <w:keepNext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E146F">
              <w:rPr>
                <w:rFonts w:ascii="Times New Roman" w:hAnsi="Times New Roman"/>
                <w:sz w:val="24"/>
                <w:szCs w:val="24"/>
              </w:rPr>
              <w:t xml:space="preserve">                  ______________И.Ю. </w:t>
            </w:r>
            <w:proofErr w:type="spellStart"/>
            <w:r w:rsidRPr="005E146F">
              <w:rPr>
                <w:rFonts w:ascii="Times New Roman" w:hAnsi="Times New Roman"/>
                <w:sz w:val="24"/>
                <w:szCs w:val="24"/>
              </w:rPr>
              <w:t>Манушкина</w:t>
            </w:r>
            <w:proofErr w:type="spellEnd"/>
          </w:p>
        </w:tc>
      </w:tr>
    </w:tbl>
    <w:p w:rsidR="00027D4F" w:rsidRDefault="00027D4F" w:rsidP="00027D4F">
      <w:pPr>
        <w:rPr>
          <w:b/>
          <w:kern w:val="28"/>
        </w:rPr>
      </w:pPr>
      <w:r>
        <w:br w:type="page"/>
      </w:r>
    </w:p>
    <w:sectPr w:rsidR="00027D4F" w:rsidSect="00F7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F250D"/>
    <w:multiLevelType w:val="hybridMultilevel"/>
    <w:tmpl w:val="ABB24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4F"/>
    <w:rsid w:val="00027D4F"/>
    <w:rsid w:val="001D2549"/>
    <w:rsid w:val="002E1158"/>
    <w:rsid w:val="00415EA9"/>
    <w:rsid w:val="005E146F"/>
    <w:rsid w:val="00736A97"/>
    <w:rsid w:val="007D0E74"/>
    <w:rsid w:val="00B53440"/>
    <w:rsid w:val="00D60E08"/>
    <w:rsid w:val="00E0205A"/>
    <w:rsid w:val="00F608D2"/>
    <w:rsid w:val="00F7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 Знак"/>
    <w:basedOn w:val="a"/>
    <w:next w:val="a"/>
    <w:link w:val="20"/>
    <w:unhideWhenUsed/>
    <w:qFormat/>
    <w:rsid w:val="00027D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27D4F"/>
    <w:rPr>
      <w:color w:val="0000FF"/>
      <w:u w:val="single"/>
    </w:rPr>
  </w:style>
  <w:style w:type="paragraph" w:styleId="a4">
    <w:name w:val="Title"/>
    <w:basedOn w:val="a"/>
    <w:link w:val="a5"/>
    <w:qFormat/>
    <w:rsid w:val="00027D4F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027D4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6">
    <w:name w:val="No Spacing"/>
    <w:qFormat/>
    <w:rsid w:val="00027D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">
    <w:name w:val="ConsPlusNormal Знак Знак"/>
    <w:link w:val="ConsPlusNormal0"/>
    <w:uiPriority w:val="99"/>
    <w:locked/>
    <w:rsid w:val="00027D4F"/>
    <w:rPr>
      <w:rFonts w:ascii="Arial" w:hAnsi="Arial" w:cs="Arial"/>
    </w:rPr>
  </w:style>
  <w:style w:type="paragraph" w:customStyle="1" w:styleId="ConsPlusNormal0">
    <w:name w:val="ConsPlusNormal Знак"/>
    <w:link w:val="ConsPlusNormal"/>
    <w:uiPriority w:val="99"/>
    <w:rsid w:val="00027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rmal1">
    <w:name w:val="ConsPlusNormal"/>
    <w:uiPriority w:val="99"/>
    <w:rsid w:val="00027D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Requisits">
    <w:name w:val="Requisits"/>
    <w:basedOn w:val="a"/>
    <w:rsid w:val="00027D4F"/>
    <w:pPr>
      <w:ind w:right="288"/>
    </w:pPr>
    <w:rPr>
      <w:rFonts w:ascii="TimesDL" w:hAnsi="TimesDL"/>
      <w:sz w:val="22"/>
      <w:szCs w:val="20"/>
    </w:rPr>
  </w:style>
  <w:style w:type="paragraph" w:customStyle="1" w:styleId="Bulleted">
    <w:name w:val="Bulleted"/>
    <w:basedOn w:val="5"/>
    <w:uiPriority w:val="99"/>
    <w:rsid w:val="00027D4F"/>
    <w:pPr>
      <w:keepNext w:val="0"/>
      <w:keepLines w:val="0"/>
      <w:spacing w:before="240" w:after="60"/>
      <w:outlineLvl w:val="9"/>
    </w:pPr>
    <w:rPr>
      <w:rFonts w:ascii="Arial Rounded MT Bold" w:eastAsia="Times New Roman" w:hAnsi="Arial Rounded MT Bold" w:cs="Times New Roman"/>
      <w:color w:val="auto"/>
      <w:sz w:val="22"/>
      <w:szCs w:val="20"/>
    </w:rPr>
  </w:style>
  <w:style w:type="paragraph" w:customStyle="1" w:styleId="1">
    <w:name w:val="Обычный1"/>
    <w:rsid w:val="00027D4F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Стиль4 Знак"/>
    <w:link w:val="40"/>
    <w:locked/>
    <w:rsid w:val="00027D4F"/>
    <w:rPr>
      <w:kern w:val="2"/>
      <w:sz w:val="26"/>
      <w:szCs w:val="26"/>
      <w:lang w:eastAsia="ar-SA"/>
    </w:rPr>
  </w:style>
  <w:style w:type="paragraph" w:customStyle="1" w:styleId="40">
    <w:name w:val="Стиль4"/>
    <w:basedOn w:val="a"/>
    <w:link w:val="4"/>
    <w:qFormat/>
    <w:rsid w:val="00027D4F"/>
    <w:pPr>
      <w:widowControl w:val="0"/>
      <w:suppressAutoHyphens/>
      <w:ind w:firstLine="709"/>
      <w:jc w:val="both"/>
    </w:pPr>
    <w:rPr>
      <w:rFonts w:asciiTheme="minorHAnsi" w:eastAsiaTheme="minorHAnsi" w:hAnsiTheme="minorHAnsi" w:cstheme="minorBidi"/>
      <w:kern w:val="2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027D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aliases w:val=" Знак Знак"/>
    <w:basedOn w:val="a0"/>
    <w:link w:val="2"/>
    <w:rsid w:val="00027D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text1">
    <w:name w:val="text1"/>
    <w:basedOn w:val="a0"/>
    <w:rsid w:val="00027D4F"/>
    <w:rPr>
      <w:rFonts w:ascii="Tahoma" w:hAnsi="Tahoma" w:cs="Tahoma" w:hint="default"/>
      <w:color w:val="000000"/>
      <w:sz w:val="14"/>
      <w:szCs w:val="14"/>
    </w:rPr>
  </w:style>
  <w:style w:type="character" w:customStyle="1" w:styleId="greytext1">
    <w:name w:val="greytext1"/>
    <w:basedOn w:val="a0"/>
    <w:rsid w:val="00027D4F"/>
    <w:rPr>
      <w:rFonts w:ascii="Tahoma" w:hAnsi="Tahoma" w:cs="Tahoma" w:hint="default"/>
      <w:color w:val="7F7F7F"/>
      <w:sz w:val="14"/>
      <w:szCs w:val="14"/>
    </w:rPr>
  </w:style>
  <w:style w:type="paragraph" w:customStyle="1" w:styleId="a7">
    <w:name w:val="Содержимое таблицы"/>
    <w:basedOn w:val="a"/>
    <w:rsid w:val="00027D4F"/>
    <w:pPr>
      <w:suppressLineNumbers/>
      <w:suppressAutoHyphens/>
    </w:pPr>
    <w:rPr>
      <w:lang w:eastAsia="ar-SA"/>
    </w:rPr>
  </w:style>
  <w:style w:type="paragraph" w:customStyle="1" w:styleId="text">
    <w:name w:val="text"/>
    <w:basedOn w:val="a"/>
    <w:rsid w:val="00027D4F"/>
    <w:pPr>
      <w:jc w:val="both"/>
    </w:pPr>
    <w:rPr>
      <w:rFonts w:ascii="Arial" w:hAnsi="Arial" w:cs="Arial"/>
      <w:color w:val="000000"/>
      <w:sz w:val="20"/>
      <w:szCs w:val="20"/>
    </w:rPr>
  </w:style>
  <w:style w:type="paragraph" w:styleId="a8">
    <w:name w:val="Normal (Web)"/>
    <w:basedOn w:val="a"/>
    <w:uiPriority w:val="99"/>
    <w:rsid w:val="00027D4F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027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k1999@bk.ru" TargetMode="External"/><Relationship Id="rId5" Type="http://schemas.openxmlformats.org/officeDocument/2006/relationships/hyperlink" Target="mailto:kkcsvmp2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12</Pages>
  <Words>4451</Words>
  <Characters>25374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2017-01-23T02:20:00Z</dcterms:created>
  <dcterms:modified xsi:type="dcterms:W3CDTF">2017-01-24T00:20:00Z</dcterms:modified>
</cp:coreProperties>
</file>